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28"/>
          <w:szCs w:val="28"/>
          <w:rtl w:val="0"/>
        </w:rPr>
        <w:t xml:space="preserve">POLITICA COMPARATA</w:t>
      </w:r>
      <w:r w:rsidDel="00000000" w:rsidR="00000000" w:rsidRPr="00000000">
        <w:rPr>
          <w:rFonts w:ascii="Times New Roman" w:cs="Times New Roman" w:eastAsia="Times New Roman" w:hAnsi="Times New Roman"/>
          <w:b w:val="1"/>
          <w:bCs w:val="1"/>
          <w:sz w:val="32"/>
          <w:szCs w:val="32"/>
          <w:rtl w:val="0"/>
        </w:rPr>
        <w:t xml:space="preserve"> (PC)</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Statutul disciplinei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obligatorie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opţională</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Nivelul de studii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Licenţă</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Masterat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Anul de studii</w:t>
      </w:r>
      <w:r w:rsidDel="00000000" w:rsidR="00000000" w:rsidRPr="00000000">
        <w:rPr>
          <w:rFonts w:ascii="Times New Roman" w:cs="Times New Roman" w:eastAsia="Times New Roman" w:hAnsi="Times New Roman"/>
          <w:sz w:val="24"/>
          <w:szCs w:val="24"/>
          <w:rtl w:val="0"/>
        </w:rPr>
        <w:t xml:space="preserve">: 2</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Semestrul</w:t>
      </w:r>
      <w:r w:rsidDel="00000000" w:rsidR="00000000" w:rsidRPr="00000000">
        <w:rPr>
          <w:rFonts w:ascii="Times New Roman" w:cs="Times New Roman" w:eastAsia="Times New Roman" w:hAnsi="Times New Roman"/>
          <w:sz w:val="24"/>
          <w:szCs w:val="24"/>
          <w:rtl w:val="0"/>
        </w:rPr>
        <w:t xml:space="preserve">: 1</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Titularul cursului: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Conf. Univ. Dr. Cristian Pirvulescu</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Titularul activităților de seminar:</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Lect. Univ. Dr. Aurelian Muntean</w:t>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6</w:t>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OBIECTIVELE DISCIPLINEI</w:t>
      </w:r>
      <w:r w:rsidDel="00000000" w:rsidR="00000000" w:rsidRPr="00000000">
        <w:rPr>
          <w:rtl w:val="0"/>
        </w:rPr>
      </w:r>
    </w:p>
    <w:tbl>
      <w:tblPr>
        <w:tblStyle w:val="Table2"/>
        <w:tblW w:w="977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89"/>
        <w:gridCol w:w="7987"/>
        <w:tblGridChange w:id="0">
          <w:tblGrid>
            <w:gridCol w:w="1789"/>
            <w:gridCol w:w="7987"/>
          </w:tblGrid>
        </w:tblGridChange>
      </w:tblGrid>
      <w:tr>
        <w:trPr>
          <w:cantSplit w:val="0"/>
          <w:tblHeader w:val="0"/>
        </w:trPr>
        <w:tc>
          <w:tcPr/>
          <w:p w:rsidR="00000000" w:rsidDel="00000000" w:rsidP="00000000" w:rsidRDefault="00000000" w:rsidRPr="00000000" w14:paraId="0000002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 Obiectivul general al disciplinei</w:t>
            </w:r>
          </w:p>
        </w:tc>
        <w:tc>
          <w:tcPr/>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aprofundarea cunostintelor acumulate in primul an de studiu oferind studentilor instrumente de analiza comparata si incurajind intreprinderile comparativiste ca mod de cercetare a spatiului public.</w:t>
            </w:r>
          </w:p>
        </w:tc>
      </w:tr>
      <w:tr>
        <w:trPr>
          <w:cantSplit w:val="0"/>
          <w:tblHeader w:val="0"/>
        </w:trPr>
        <w:tc>
          <w:tcPr/>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Obiective specifice</w:t>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Dobandirea  aptitudinilor si informatiilor necesare pentru a corela probleme cheie in stiintele politice, dar si pentru a folosi cunostintele teoretice in analize empirice.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Dezvoltarea capacitatii de a analiza critic si comparativ fenomenele politice si de a-si argumenta concis si documentat opiniile.</w:t>
            </w:r>
          </w:p>
        </w:tc>
      </w:tr>
    </w:tb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PRECONDIŢII DE ACCESARE A DISCIPLINEI</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COMPETENŢE SPECIFICE</w:t>
      </w:r>
      <w:r w:rsidDel="00000000" w:rsidR="00000000" w:rsidRPr="00000000">
        <w:rPr>
          <w:rtl w:val="0"/>
        </w:rPr>
      </w:r>
    </w:p>
    <w:tbl>
      <w:tblPr>
        <w:tblStyle w:val="Table3"/>
        <w:tblW w:w="977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13"/>
        <w:gridCol w:w="5263"/>
        <w:tblGridChange w:id="0">
          <w:tblGrid>
            <w:gridCol w:w="4513"/>
            <w:gridCol w:w="5263"/>
          </w:tblGrid>
        </w:tblGridChange>
      </w:tblGrid>
      <w:tr>
        <w:trPr>
          <w:cantSplit w:val="0"/>
          <w:tblHeader w:val="0"/>
        </w:trPr>
        <w:tc>
          <w:tcPr/>
          <w:p w:rsidR="00000000" w:rsidDel="00000000" w:rsidP="00000000" w:rsidRDefault="00000000" w:rsidRPr="00000000" w14:paraId="0000003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Competențe profesionale</w:t>
            </w:r>
          </w:p>
        </w:tc>
        <w:tc>
          <w:tcPr/>
          <w:p w:rsidR="00000000" w:rsidDel="00000000" w:rsidP="00000000" w:rsidRDefault="00000000" w:rsidRPr="00000000" w14:paraId="00000034">
            <w:pPr>
              <w:numPr>
                <w:ilvl w:val="0"/>
                <w:numId w:val="1"/>
              </w:numPr>
              <w:spacing w:after="0" w:line="240" w:lineRule="auto"/>
              <w:ind w:left="396"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gândire si analiza critica</w:t>
            </w:r>
          </w:p>
          <w:p w:rsidR="00000000" w:rsidDel="00000000" w:rsidP="00000000" w:rsidRDefault="00000000" w:rsidRPr="00000000" w14:paraId="00000035">
            <w:pPr>
              <w:numPr>
                <w:ilvl w:val="0"/>
                <w:numId w:val="1"/>
              </w:numPr>
              <w:spacing w:after="0" w:line="240" w:lineRule="auto"/>
              <w:ind w:left="396"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competente de analiza comparativa a fenomenelor politice</w:t>
            </w:r>
          </w:p>
          <w:p w:rsidR="00000000" w:rsidDel="00000000" w:rsidP="00000000" w:rsidRDefault="00000000" w:rsidRPr="00000000" w14:paraId="00000036">
            <w:pPr>
              <w:numPr>
                <w:ilvl w:val="0"/>
                <w:numId w:val="1"/>
              </w:numPr>
              <w:spacing w:after="0" w:line="240" w:lineRule="auto"/>
              <w:ind w:left="396"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cunoasterea fundamentelor conceptuale si metodologice privind comparativismul,</w:t>
            </w:r>
            <w:r w:rsidDel="00000000" w:rsidR="00000000" w:rsidRPr="00000000">
              <w:rPr>
                <w:rtl w:val="0"/>
              </w:rPr>
            </w:r>
          </w:p>
        </w:tc>
      </w:tr>
      <w:tr>
        <w:trPr>
          <w:cantSplit w:val="0"/>
          <w:tblHeader w:val="0"/>
        </w:trPr>
        <w:tc>
          <w:tcPr/>
          <w:p w:rsidR="00000000" w:rsidDel="00000000" w:rsidP="00000000" w:rsidRDefault="00000000" w:rsidRPr="00000000" w14:paraId="0000003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Competențe transversale</w:t>
            </w:r>
          </w:p>
        </w:tc>
        <w:tc>
          <w:tcPr/>
          <w:p w:rsidR="00000000" w:rsidDel="00000000" w:rsidP="00000000" w:rsidRDefault="00000000" w:rsidRPr="00000000" w14:paraId="00000038">
            <w:pPr>
              <w:numPr>
                <w:ilvl w:val="0"/>
                <w:numId w:val="1"/>
              </w:numPr>
              <w:spacing w:after="0" w:line="240" w:lineRule="auto"/>
              <w:ind w:left="396"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dezvoltarea de aptitudini de cercetare comparativa</w:t>
            </w:r>
          </w:p>
          <w:p w:rsidR="00000000" w:rsidDel="00000000" w:rsidP="00000000" w:rsidRDefault="00000000" w:rsidRPr="00000000" w14:paraId="00000039">
            <w:pPr>
              <w:numPr>
                <w:ilvl w:val="0"/>
                <w:numId w:val="1"/>
              </w:numPr>
              <w:spacing w:after="0" w:line="240" w:lineRule="auto"/>
              <w:ind w:left="396"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operarea cu metode de analiza cricitica comparativa in realizarea unor analize stiintifice privind fenomenele politice.</w:t>
            </w:r>
          </w:p>
          <w:p w:rsidR="00000000" w:rsidDel="00000000" w:rsidP="00000000" w:rsidRDefault="00000000" w:rsidRPr="00000000" w14:paraId="0000003A">
            <w:pPr>
              <w:numPr>
                <w:ilvl w:val="0"/>
                <w:numId w:val="1"/>
              </w:numPr>
              <w:spacing w:after="0" w:lineRule="auto"/>
              <w:ind w:left="396"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dobândirea de atitudini tolerante si de respect pentru alte persoane (colegi, subiecți de cercetare etc.)</w:t>
            </w:r>
          </w:p>
          <w:p w:rsidR="00000000" w:rsidDel="00000000" w:rsidP="00000000" w:rsidRDefault="00000000" w:rsidRPr="00000000" w14:paraId="0000003B">
            <w:pPr>
              <w:numPr>
                <w:ilvl w:val="0"/>
                <w:numId w:val="1"/>
              </w:numPr>
              <w:spacing w:after="0" w:lineRule="auto"/>
              <w:ind w:left="396"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capacitatea de implicare in acțiuni civice</w:t>
            </w:r>
          </w:p>
          <w:p w:rsidR="00000000" w:rsidDel="00000000" w:rsidP="00000000" w:rsidRDefault="00000000" w:rsidRPr="00000000" w14:paraId="0000003C">
            <w:pPr>
              <w:numPr>
                <w:ilvl w:val="0"/>
                <w:numId w:val="1"/>
              </w:numPr>
              <w:spacing w:after="0" w:line="240" w:lineRule="auto"/>
              <w:ind w:left="396"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dobândirea de norme deontologice profesionale si cetățenești</w:t>
            </w:r>
          </w:p>
        </w:tc>
      </w:tr>
    </w:tb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sz w:val="24"/>
          <w:szCs w:val="24"/>
        </w:rPr>
      </w:pPr>
      <w:r w:rsidDel="00000000" w:rsidR="00000000" w:rsidRPr="00000000">
        <w:rPr>
          <w:rtl w:val="0"/>
        </w:rPr>
      </w:r>
    </w:p>
    <w:sdt>
      <w:sdtPr>
        <w:lock w:val="contentLocked"/>
        <w:id w:val="-2126924287"/>
        <w:tag w:val="goog_rdk_0"/>
      </w:sdtPr>
      <w:sdtContent>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Politică Comparată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r>
        </w:tbl>
      </w:sdtContent>
    </w:sdt>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sz w:val="24"/>
          <w:szCs w:val="24"/>
        </w:rPr>
      </w:pPr>
      <w:r w:rsidDel="00000000" w:rsidR="00000000" w:rsidRPr="00000000">
        <w:rPr>
          <w:rtl w:val="0"/>
        </w:rPr>
      </w:r>
    </w:p>
    <w:sdt>
      <w:sdtPr>
        <w:lock w:val="contentLocked"/>
        <w:id w:val="1960517277"/>
        <w:tag w:val="goog_rdk_1"/>
      </w:sdtPr>
      <w:sdtContent>
        <w:tbl>
          <w:tblPr>
            <w:tblStyle w:val="Table5"/>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3">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4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47">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4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4C">
                <w:pPr>
                  <w:spacing w:after="0" w:line="276"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4D">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4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4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tl w:val="0"/>
                  </w:rPr>
                </w:r>
              </w:p>
            </w:tc>
          </w:tr>
        </w:tbl>
      </w:sdtContent>
    </w:sdt>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TEME CURS</w:t>
      </w:r>
    </w:p>
    <w:p w:rsidR="00000000" w:rsidDel="00000000" w:rsidP="00000000" w:rsidRDefault="00000000" w:rsidRPr="00000000" w14:paraId="00000055">
      <w:pPr>
        <w:numPr>
          <w:ilvl w:val="0"/>
          <w:numId w:val="2"/>
        </w:numPr>
        <w:spacing w:after="0" w:line="360" w:lineRule="auto"/>
        <w:ind w:left="400" w:hanging="36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Metoda comparativa</w:t>
      </w:r>
      <w:r w:rsidDel="00000000" w:rsidR="00000000" w:rsidRPr="00000000">
        <w:rPr>
          <w:rFonts w:ascii="Times New Roman" w:cs="Times New Roman" w:eastAsia="Times New Roman" w:hAnsi="Times New Roman"/>
          <w:b w:val="1"/>
          <w:bCs w:val="1"/>
          <w:i w:val="1"/>
          <w:iCs w:val="1"/>
          <w:sz w:val="24"/>
          <w:szCs w:val="24"/>
          <w:rtl w:val="0"/>
        </w:rPr>
        <w:t xml:space="preserve"> </w:t>
      </w:r>
    </w:p>
    <w:p w:rsidR="00000000" w:rsidDel="00000000" w:rsidP="00000000" w:rsidRDefault="00000000" w:rsidRPr="00000000" w14:paraId="00000056">
      <w:pPr>
        <w:numPr>
          <w:ilvl w:val="0"/>
          <w:numId w:val="2"/>
        </w:numPr>
        <w:spacing w:after="0" w:line="360" w:lineRule="auto"/>
        <w:ind w:left="400" w:hanging="36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Teorii si modele</w:t>
      </w:r>
      <w:r w:rsidDel="00000000" w:rsidR="00000000" w:rsidRPr="00000000">
        <w:rPr>
          <w:rtl w:val="0"/>
        </w:rPr>
      </w:r>
    </w:p>
    <w:p w:rsidR="00000000" w:rsidDel="00000000" w:rsidP="00000000" w:rsidRDefault="00000000" w:rsidRPr="00000000" w14:paraId="00000057">
      <w:pPr>
        <w:numPr>
          <w:ilvl w:val="0"/>
          <w:numId w:val="2"/>
        </w:numPr>
        <w:spacing w:after="0" w:line="360" w:lineRule="auto"/>
        <w:ind w:left="400" w:hanging="36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Variabile de analiza</w:t>
      </w:r>
      <w:r w:rsidDel="00000000" w:rsidR="00000000" w:rsidRPr="00000000">
        <w:rPr>
          <w:rtl w:val="0"/>
        </w:rPr>
      </w:r>
    </w:p>
    <w:p w:rsidR="00000000" w:rsidDel="00000000" w:rsidP="00000000" w:rsidRDefault="00000000" w:rsidRPr="00000000" w14:paraId="00000058">
      <w:pPr>
        <w:numPr>
          <w:ilvl w:val="0"/>
          <w:numId w:val="2"/>
        </w:numPr>
        <w:spacing w:after="0" w:line="360" w:lineRule="auto"/>
        <w:ind w:left="400" w:hanging="36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Constructia politica occidentala</w:t>
      </w:r>
      <w:r w:rsidDel="00000000" w:rsidR="00000000" w:rsidRPr="00000000">
        <w:rPr>
          <w:rtl w:val="0"/>
        </w:rPr>
      </w:r>
    </w:p>
    <w:p w:rsidR="00000000" w:rsidDel="00000000" w:rsidP="00000000" w:rsidRDefault="00000000" w:rsidRPr="00000000" w14:paraId="00000059">
      <w:pPr>
        <w:numPr>
          <w:ilvl w:val="0"/>
          <w:numId w:val="2"/>
        </w:numPr>
        <w:spacing w:after="0" w:line="360" w:lineRule="auto"/>
        <w:ind w:left="400" w:hanging="36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Constructia politica extra-occidentala</w:t>
      </w:r>
      <w:r w:rsidDel="00000000" w:rsidR="00000000" w:rsidRPr="00000000">
        <w:rPr>
          <w:rtl w:val="0"/>
        </w:rPr>
      </w:r>
    </w:p>
    <w:p w:rsidR="00000000" w:rsidDel="00000000" w:rsidP="00000000" w:rsidRDefault="00000000" w:rsidRPr="00000000" w14:paraId="0000005A">
      <w:pPr>
        <w:numPr>
          <w:ilvl w:val="0"/>
          <w:numId w:val="2"/>
        </w:numPr>
        <w:spacing w:after="0" w:line="360" w:lineRule="auto"/>
        <w:ind w:left="400" w:hanging="36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Institutii si regimuri politice </w:t>
      </w:r>
      <w:r w:rsidDel="00000000" w:rsidR="00000000" w:rsidRPr="00000000">
        <w:rPr>
          <w:rtl w:val="0"/>
        </w:rPr>
      </w:r>
    </w:p>
    <w:p w:rsidR="00000000" w:rsidDel="00000000" w:rsidP="00000000" w:rsidRDefault="00000000" w:rsidRPr="00000000" w14:paraId="0000005B">
      <w:pPr>
        <w:numPr>
          <w:ilvl w:val="0"/>
          <w:numId w:val="2"/>
        </w:numPr>
        <w:spacing w:after="0" w:line="360" w:lineRule="auto"/>
        <w:ind w:left="400" w:hanging="36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Comportamente politice comparate.</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numPr>
          <w:ilvl w:val="0"/>
          <w:numId w:val="3"/>
        </w:numPr>
        <w:spacing w:after="0" w:lineRule="auto"/>
        <w:ind w:left="400" w:hanging="360"/>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APLICATII</w:t>
      </w:r>
    </w:p>
    <w:p w:rsidR="00000000" w:rsidDel="00000000" w:rsidP="00000000" w:rsidRDefault="00000000" w:rsidRPr="00000000" w14:paraId="0000005F">
      <w:pPr>
        <w:spacing w:after="0" w:lineRule="auto"/>
        <w:rPr>
          <w:rFonts w:ascii="Times New Roman" w:cs="Times New Roman" w:eastAsia="Times New Roman" w:hAnsi="Times New Roman"/>
          <w:b w:val="1"/>
          <w:bCs w:val="1"/>
          <w:i w:val="1"/>
          <w:iCs w:val="1"/>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1: Introducere.</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2: Introducere. Prezentarea seminarului. Ce e politica comparata? Niveluri de analiza. Design metodologic.</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3: Democratie. Tipuri de Democratie: Democratii Consensuale si Majoritare; Neocorporatism (nivel de analiza agregat – macro, nivel de analiza dezagregat – micro)</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Hall, Peter, si David Soskice. 2001. “Introduction to Varieties of Capitalism”. In Peter Hall si David Soskice.</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 Varieties of Capitalism.</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Oxford: Oxford University Press.</w:t>
      </w:r>
    </w:p>
    <w:p w:rsidR="00000000" w:rsidDel="00000000" w:rsidP="00000000" w:rsidRDefault="00000000" w:rsidRPr="00000000" w14:paraId="00000064">
      <w:pPr>
        <w:spacing w:after="120" w:before="120" w:lineRule="auto"/>
        <w:jc w:val="both"/>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Optionale:</w:t>
      </w:r>
    </w:p>
    <w:p w:rsidR="00000000" w:rsidDel="00000000" w:rsidP="00000000" w:rsidRDefault="00000000" w:rsidRPr="00000000" w14:paraId="00000065">
      <w:pPr>
        <w:spacing w:after="120" w:before="120" w:lineRule="auto"/>
        <w:jc w:val="both"/>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Woodberry, Robert D. 2012. „The missionary roots of liberal democracy”. </w:t>
      </w:r>
      <w:r w:rsidDel="00000000" w:rsidR="00000000" w:rsidRPr="00000000">
        <w:rPr>
          <w:rFonts w:ascii="Times New Roman" w:cs="Times New Roman" w:eastAsia="Times New Roman" w:hAnsi="Times New Roman"/>
          <w:i w:val="1"/>
          <w:iCs w:val="1"/>
          <w:color w:val="000000"/>
          <w:sz w:val="24"/>
          <w:szCs w:val="24"/>
          <w:rtl w:val="0"/>
        </w:rPr>
        <w:t xml:space="preserve">The American Political Science Review</w:t>
      </w:r>
      <w:r w:rsidDel="00000000" w:rsidR="00000000" w:rsidRPr="00000000">
        <w:rPr>
          <w:rFonts w:ascii="Times New Roman" w:cs="Times New Roman" w:eastAsia="Times New Roman" w:hAnsi="Times New Roman"/>
          <w:color w:val="000000"/>
          <w:sz w:val="24"/>
          <w:szCs w:val="24"/>
          <w:rtl w:val="0"/>
        </w:rPr>
        <w:t xml:space="preserve">. 106 (2): 244-274. doi: 10.1017/S0003055412000093</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Lijphart, Arend. 2000.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Modele ale democratiei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Iasi: Polirom. 31-61.</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Schmitter, Philippe C., şi Terry Karl. 2002. “Ce e si ce nu e democratia?”.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Revista Romana de Stiinte Politice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Nr 2-1. 4-17. (preluati doar informatiile necesare – cititi in diagonala).</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Collier, David, si Steven Levitsky. 1997. “Democracy with adjectives: conceptual innovation in comparative research”.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World Politics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49:3. 430-451.</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4: Sisteme Electorale (nivel de analiza agregat - macro)</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Farrell, David M. 2001.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Electoral Systems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Londra: Palgrave. 192-207.</w:t>
      </w:r>
    </w:p>
    <w:p w:rsidR="00000000" w:rsidDel="00000000" w:rsidP="00000000" w:rsidRDefault="00000000" w:rsidRPr="00000000" w14:paraId="0000006C">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Shugart, Matthew Soberg, si Martin P. Wattenberg. 2003. "Mixed-Member Electoral Systems: A Definition and Typology". In Matthew Soberg Shugart si Martin P. Wattenberg eds. </w:t>
      </w:r>
      <w:r w:rsidDel="00000000" w:rsidR="00000000" w:rsidRPr="00000000">
        <w:rPr>
          <w:rFonts w:ascii="Times New Roman" w:cs="Times New Roman" w:eastAsia="Times New Roman" w:hAnsi="Times New Roman"/>
          <w:i w:val="1"/>
          <w:iCs w:val="1"/>
          <w:color w:val="000000"/>
          <w:sz w:val="24"/>
          <w:szCs w:val="24"/>
          <w:rtl w:val="0"/>
        </w:rPr>
        <w:t xml:space="preserve">Mixed-Member Electoral Systems: The Best of Both Worlds?</w:t>
      </w:r>
      <w:r w:rsidDel="00000000" w:rsidR="00000000" w:rsidRPr="00000000">
        <w:rPr>
          <w:rFonts w:ascii="Times New Roman" w:cs="Times New Roman" w:eastAsia="Times New Roman" w:hAnsi="Times New Roman"/>
          <w:color w:val="000000"/>
          <w:sz w:val="24"/>
          <w:szCs w:val="24"/>
          <w:rtl w:val="0"/>
        </w:rPr>
        <w:t xml:space="preserve">. Oxford: Oxford University Press. 9-24. </w:t>
      </w:r>
    </w:p>
    <w:p w:rsidR="00000000" w:rsidDel="00000000" w:rsidP="00000000" w:rsidRDefault="00000000" w:rsidRPr="00000000" w14:paraId="0000006D">
      <w:pPr>
        <w:spacing w:after="120" w:before="120" w:lineRule="auto"/>
        <w:jc w:val="both"/>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Optionale:</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Blais, Andre, si Louis Massicote. 2002. “Electoral Systems”. In Lawrence LeDuc, Richard Niemi şi Pippa Norris eds.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Comparing Democracies 2: Elections and Voting in a Global Perspectives.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Londra: Sage. 40-69.</w:t>
      </w:r>
    </w:p>
    <w:p w:rsidR="00000000" w:rsidDel="00000000" w:rsidP="00000000" w:rsidRDefault="00000000" w:rsidRPr="00000000" w14:paraId="0000006F">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Ishiyama, John T. 2012. </w:t>
      </w:r>
      <w:r w:rsidDel="00000000" w:rsidR="00000000" w:rsidRPr="00000000">
        <w:rPr>
          <w:rFonts w:ascii="Times New Roman" w:cs="Times New Roman" w:eastAsia="Times New Roman" w:hAnsi="Times New Roman"/>
          <w:i w:val="1"/>
          <w:iCs w:val="1"/>
          <w:color w:val="000000"/>
          <w:sz w:val="24"/>
          <w:szCs w:val="24"/>
          <w:rtl w:val="0"/>
        </w:rPr>
        <w:t xml:space="preserve">Comparative Politics. Principles of Democracy and Democratization. </w:t>
      </w:r>
      <w:r w:rsidDel="00000000" w:rsidR="00000000" w:rsidRPr="00000000">
        <w:rPr>
          <w:rFonts w:ascii="Times New Roman" w:cs="Times New Roman" w:eastAsia="Times New Roman" w:hAnsi="Times New Roman"/>
          <w:color w:val="000000"/>
          <w:sz w:val="24"/>
          <w:szCs w:val="24"/>
          <w:rtl w:val="0"/>
        </w:rPr>
        <w:t xml:space="preserve">Londra: Wiley-Blackwell. Capitolul 7 „Electoral Systems”.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5: Clientelism electoral (nivel de analiza dezagregat - micro)</w:t>
      </w:r>
    </w:p>
    <w:p w:rsidR="00000000" w:rsidDel="00000000" w:rsidP="00000000" w:rsidRDefault="00000000" w:rsidRPr="00000000" w14:paraId="00000072">
      <w:pPr>
        <w:spacing w:after="120" w:before="12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Kitschelt, Herbert. 2000. “Linkages between citizens and politicians in democratic polities”. Comparative Political Studies. (33) 6/7. Pag: 845-879.</w:t>
      </w:r>
    </w:p>
    <w:p w:rsidR="00000000" w:rsidDel="00000000" w:rsidP="00000000" w:rsidRDefault="00000000" w:rsidRPr="00000000" w14:paraId="00000073">
      <w:pPr>
        <w:spacing w:after="120" w:before="12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Mares, Isabela, Aurelian Muntean si Tsveta Petrova. 2017. “Pressure, Favours, and Vote-buying: Experimental Evidence from Romania and Bulgaria”. </w:t>
      </w:r>
      <w:r w:rsidDel="00000000" w:rsidR="00000000" w:rsidRPr="00000000">
        <w:rPr>
          <w:rFonts w:ascii="Times New Roman" w:cs="Times New Roman" w:eastAsia="Times New Roman" w:hAnsi="Times New Roman"/>
          <w:i w:val="1"/>
          <w:iCs w:val="1"/>
          <w:color w:val="000000"/>
          <w:sz w:val="24"/>
          <w:szCs w:val="24"/>
          <w:rtl w:val="0"/>
        </w:rPr>
        <w:t xml:space="preserve">Europe-Asia Studies</w:t>
      </w:r>
      <w:r w:rsidDel="00000000" w:rsidR="00000000" w:rsidRPr="00000000">
        <w:rPr>
          <w:rFonts w:ascii="Times New Roman" w:cs="Times New Roman" w:eastAsia="Times New Roman" w:hAnsi="Times New Roman"/>
          <w:color w:val="000000"/>
          <w:sz w:val="24"/>
          <w:szCs w:val="24"/>
          <w:rtl w:val="0"/>
        </w:rPr>
        <w:t xml:space="preserve">. (69) 6. Pag: 940-960. DOI: 10.1080/09668136.2017.1364351</w:t>
      </w:r>
    </w:p>
    <w:p w:rsidR="00000000" w:rsidDel="00000000" w:rsidP="00000000" w:rsidRDefault="00000000" w:rsidRPr="00000000" w14:paraId="00000074">
      <w:pPr>
        <w:spacing w:after="120" w:before="120" w:lineRule="auto"/>
        <w:jc w:val="both"/>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Optionale:</w:t>
      </w:r>
    </w:p>
    <w:p w:rsidR="00000000" w:rsidDel="00000000" w:rsidP="00000000" w:rsidRDefault="00000000" w:rsidRPr="00000000" w14:paraId="00000075">
      <w:pPr>
        <w:shd w:fill="ffffff" w:val="clear"/>
        <w:rPr>
          <w:rFonts w:ascii="Times New Roman" w:cs="Times New Roman" w:eastAsia="Times New Roman" w:hAnsi="Times New Roman"/>
          <w:b w:val="0"/>
          <w:bCs w:val="0"/>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Mares, Isabela, Aurelian Muntean si Tsveta Petrova. 2016. „</w:t>
      </w:r>
      <w:r w:rsidDel="00000000" w:rsidR="00000000" w:rsidRPr="00000000">
        <w:rPr>
          <w:rFonts w:ascii="Times New Roman" w:cs="Times New Roman" w:eastAsia="Times New Roman" w:hAnsi="Times New Roman"/>
          <w:color w:val="000000"/>
          <w:sz w:val="24"/>
          <w:szCs w:val="24"/>
          <w:rtl w:val="0"/>
        </w:rPr>
        <w:t xml:space="preserve">Economic Intimidation in Contemporary Elections: Evidence from Romania and Bulgaria</w:t>
      </w:r>
      <w:r w:rsidDel="00000000" w:rsidR="00000000" w:rsidRPr="00000000">
        <w:rPr>
          <w:rFonts w:ascii="Times New Roman" w:cs="Times New Roman" w:eastAsia="Times New Roman" w:hAnsi="Times New Roman"/>
          <w:b w:val="1"/>
          <w:bCs w:val="1"/>
          <w:color w:val="000000"/>
          <w:sz w:val="24"/>
          <w:szCs w:val="24"/>
          <w:rtl w:val="0"/>
        </w:rPr>
        <w:t xml:space="preserve">”. </w:t>
      </w:r>
      <w:r w:rsidDel="00000000" w:rsidR="00000000" w:rsidRPr="00000000">
        <w:rPr>
          <w:rFonts w:ascii="Times New Roman" w:cs="Times New Roman" w:eastAsia="Times New Roman" w:hAnsi="Times New Roman"/>
          <w:b w:val="1"/>
          <w:bCs w:val="1"/>
          <w:i w:val="1"/>
          <w:iCs w:val="1"/>
          <w:color w:val="000000"/>
          <w:sz w:val="24"/>
          <w:szCs w:val="24"/>
          <w:rtl w:val="0"/>
        </w:rPr>
        <w:t xml:space="preserve">Government and Opposition</w:t>
      </w:r>
      <w:r w:rsidDel="00000000" w:rsidR="00000000" w:rsidRPr="00000000">
        <w:rPr>
          <w:rFonts w:ascii="Times New Roman" w:cs="Times New Roman" w:eastAsia="Times New Roman" w:hAnsi="Times New Roman"/>
          <w:b w:val="1"/>
          <w:bCs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DOI: 10.1017/gov.2016.39</w:t>
      </w:r>
      <w:r w:rsidDel="00000000" w:rsidR="00000000" w:rsidRPr="00000000">
        <w:rPr>
          <w:rtl w:val="0"/>
        </w:rPr>
      </w:r>
    </w:p>
    <w:p w:rsidR="00000000" w:rsidDel="00000000" w:rsidP="00000000" w:rsidRDefault="00000000" w:rsidRPr="00000000" w14:paraId="00000076">
      <w:pPr>
        <w:spacing w:after="120" w:before="120" w:lineRule="auto"/>
        <w:jc w:val="both"/>
        <w:rPr>
          <w:rFonts w:ascii="Times New Roman" w:cs="Times New Roman" w:eastAsia="Times New Roman" w:hAnsi="Times New Roman"/>
          <w:b w:val="0"/>
          <w:bCs w:val="0"/>
          <w:color w:val="000000"/>
          <w:sz w:val="24"/>
          <w:szCs w:val="24"/>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6: Coruptia politica (nivel de analiza dezagregat – micro; nivel de analiza agregat - macro)</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Muntean, Aurelian. 2020. „Reconceptualizarea atitudinilor privind corupția: migrație, încredere și valori sociale”. In Voicu, Bogdan, Horatiu Rusu si Claudiu Tufis, eds. </w:t>
      </w:r>
      <w:r w:rsidDel="00000000" w:rsidR="00000000" w:rsidRPr="00000000">
        <w:rPr>
          <w:rFonts w:ascii="Times New Roman" w:cs="Times New Roman" w:eastAsia="Times New Roman" w:hAnsi="Times New Roman"/>
          <w:i w:val="1"/>
          <w:iCs w:val="1"/>
          <w:smallCaps w:val="0"/>
          <w:strike w:val="0"/>
          <w:color w:val="000000"/>
          <w:sz w:val="24"/>
          <w:szCs w:val="24"/>
          <w:u w:val="none"/>
          <w:shd w:fill="auto" w:val="clear"/>
          <w:vertAlign w:val="baseline"/>
          <w:rtl w:val="0"/>
        </w:rPr>
        <w:t xml:space="preserve">Atlasul valorilor sociale: Romania la 100 de ani</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Iasi: Polirom. 86-106.</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Optionale:</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Fisman, Raymond și Miriam A. Golden. 2017. </w:t>
      </w:r>
      <w:r w:rsidDel="00000000" w:rsidR="00000000" w:rsidRPr="00000000">
        <w:rPr>
          <w:rFonts w:ascii="Times New Roman" w:cs="Times New Roman" w:eastAsia="Times New Roman" w:hAnsi="Times New Roman"/>
          <w:i w:val="1"/>
          <w:iCs w:val="1"/>
          <w:smallCaps w:val="0"/>
          <w:strike w:val="0"/>
          <w:color w:val="000000"/>
          <w:sz w:val="24"/>
          <w:szCs w:val="24"/>
          <w:u w:val="none"/>
          <w:shd w:fill="auto" w:val="clear"/>
          <w:vertAlign w:val="baseline"/>
          <w:rtl w:val="0"/>
        </w:rPr>
        <w:t xml:space="preserve">Corruption: what everyone needs to know</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New York: Oxford University Press</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Jancsics, David. 2013. „Petty Corruption in Central and Eastern Europe: The Client’s Perspective”. </w:t>
      </w:r>
      <w:r w:rsidDel="00000000" w:rsidR="00000000" w:rsidRPr="00000000">
        <w:rPr>
          <w:rFonts w:ascii="Times New Roman" w:cs="Times New Roman" w:eastAsia="Times New Roman" w:hAnsi="Times New Roman"/>
          <w:i w:val="1"/>
          <w:iCs w:val="1"/>
          <w:smallCaps w:val="0"/>
          <w:strike w:val="0"/>
          <w:color w:val="000000"/>
          <w:sz w:val="24"/>
          <w:szCs w:val="24"/>
          <w:u w:val="none"/>
          <w:shd w:fill="auto" w:val="clear"/>
          <w:vertAlign w:val="baseline"/>
          <w:rtl w:val="0"/>
        </w:rPr>
        <w:t xml:space="preserve">Crime, Law and Social Change</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60(3):319–41.</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7: Sisteme de Partide (nivel de analiza agregat - macro)</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Sartori, Giovanni. 1976.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Parties and Party Systems. A Framework for Analysis.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Vol.1. Capitolele 5-10. Cambridge: Cambridge University Press. 105-317.</w:t>
      </w:r>
    </w:p>
    <w:p w:rsidR="00000000" w:rsidDel="00000000" w:rsidP="00000000" w:rsidRDefault="00000000" w:rsidRPr="00000000" w14:paraId="0000007F">
      <w:pPr>
        <w:spacing w:after="120" w:before="12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Sartori, Giovanni. 2001 “The Party Effects of Electoral Systems”. In Diamond, Larry Jay, si Richard Gunther, eds. </w:t>
      </w:r>
      <w:r w:rsidDel="00000000" w:rsidR="00000000" w:rsidRPr="00000000">
        <w:rPr>
          <w:rFonts w:ascii="Times New Roman" w:cs="Times New Roman" w:eastAsia="Times New Roman" w:hAnsi="Times New Roman"/>
          <w:i w:val="1"/>
          <w:iCs w:val="1"/>
          <w:color w:val="000000"/>
          <w:sz w:val="24"/>
          <w:szCs w:val="24"/>
          <w:rtl w:val="0"/>
        </w:rPr>
        <w:t xml:space="preserve">Political Parties and Democracy</w:t>
      </w:r>
      <w:r w:rsidDel="00000000" w:rsidR="00000000" w:rsidRPr="00000000">
        <w:rPr>
          <w:rFonts w:ascii="Times New Roman" w:cs="Times New Roman" w:eastAsia="Times New Roman" w:hAnsi="Times New Roman"/>
          <w:color w:val="000000"/>
          <w:sz w:val="24"/>
          <w:szCs w:val="24"/>
          <w:rtl w:val="0"/>
        </w:rPr>
        <w:t xml:space="preserve">. Journal of Democracy Book. Baltimore, MD: Johns Hopkins University Press.</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Optionale:</w:t>
      </w:r>
    </w:p>
    <w:p w:rsidR="00000000" w:rsidDel="00000000" w:rsidP="00000000" w:rsidRDefault="00000000" w:rsidRPr="00000000" w14:paraId="00000081">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Clark, William Robert, Matt Golder si Sona Golder. 2013. </w:t>
      </w:r>
      <w:r w:rsidDel="00000000" w:rsidR="00000000" w:rsidRPr="00000000">
        <w:rPr>
          <w:rFonts w:ascii="Times New Roman" w:cs="Times New Roman" w:eastAsia="Times New Roman" w:hAnsi="Times New Roman"/>
          <w:i w:val="1"/>
          <w:iCs w:val="1"/>
          <w:color w:val="000000"/>
          <w:sz w:val="24"/>
          <w:szCs w:val="24"/>
          <w:rtl w:val="0"/>
        </w:rPr>
        <w:t xml:space="preserve">Principles of Comparative Politics</w:t>
      </w:r>
      <w:r w:rsidDel="00000000" w:rsidR="00000000" w:rsidRPr="00000000">
        <w:rPr>
          <w:rFonts w:ascii="Times New Roman" w:cs="Times New Roman" w:eastAsia="Times New Roman" w:hAnsi="Times New Roman"/>
          <w:color w:val="000000"/>
          <w:sz w:val="24"/>
          <w:szCs w:val="24"/>
          <w:rtl w:val="0"/>
        </w:rPr>
        <w:t xml:space="preserve">. Second Edition. Washington D.C.: CQ Press. Capitolul 14 „Social Cleavages and Party Systems”. Pag: 603-672.</w:t>
      </w:r>
    </w:p>
    <w:p w:rsidR="00000000" w:rsidDel="00000000" w:rsidP="00000000" w:rsidRDefault="00000000" w:rsidRPr="00000000" w14:paraId="00000082">
      <w:pPr>
        <w:spacing w:after="120" w:before="12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Pennings, Paul. 1998. “The Triad of Party System Change”. In Paul Pennings si Jan-Erik Lane, eds. 1998. </w:t>
      </w:r>
      <w:r w:rsidDel="00000000" w:rsidR="00000000" w:rsidRPr="00000000">
        <w:rPr>
          <w:rFonts w:ascii="Times New Roman" w:cs="Times New Roman" w:eastAsia="Times New Roman" w:hAnsi="Times New Roman"/>
          <w:i w:val="1"/>
          <w:iCs w:val="1"/>
          <w:color w:val="000000"/>
          <w:sz w:val="24"/>
          <w:szCs w:val="24"/>
          <w:rtl w:val="0"/>
        </w:rPr>
        <w:t xml:space="preserve">Comparing Party System Change</w:t>
      </w:r>
      <w:r w:rsidDel="00000000" w:rsidR="00000000" w:rsidRPr="00000000">
        <w:rPr>
          <w:rFonts w:ascii="Times New Roman" w:cs="Times New Roman" w:eastAsia="Times New Roman" w:hAnsi="Times New Roman"/>
          <w:color w:val="000000"/>
          <w:sz w:val="24"/>
          <w:szCs w:val="24"/>
          <w:rtl w:val="0"/>
        </w:rPr>
        <w:t xml:space="preserve">. New York: Routledge.</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Ware, Alan. 2009.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The Dynamics of Two-Party Politics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Oxford: Oxford University Press. 1-22.</w:t>
      </w:r>
    </w:p>
    <w:p w:rsidR="00000000" w:rsidDel="00000000" w:rsidP="00000000" w:rsidRDefault="00000000" w:rsidRPr="00000000" w14:paraId="00000084">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Newton, Kenneth si Jan Van Deth. 2005. </w:t>
      </w:r>
      <w:r w:rsidDel="00000000" w:rsidR="00000000" w:rsidRPr="00000000">
        <w:rPr>
          <w:rFonts w:ascii="Times New Roman" w:cs="Times New Roman" w:eastAsia="Times New Roman" w:hAnsi="Times New Roman"/>
          <w:i w:val="1"/>
          <w:iCs w:val="1"/>
          <w:color w:val="000000"/>
          <w:sz w:val="24"/>
          <w:szCs w:val="24"/>
          <w:rtl w:val="0"/>
        </w:rPr>
        <w:t xml:space="preserve">Foundations of Comparative Politics</w:t>
      </w:r>
      <w:r w:rsidDel="00000000" w:rsidR="00000000" w:rsidRPr="00000000">
        <w:rPr>
          <w:rFonts w:ascii="Times New Roman" w:cs="Times New Roman" w:eastAsia="Times New Roman" w:hAnsi="Times New Roman"/>
          <w:color w:val="000000"/>
          <w:sz w:val="24"/>
          <w:szCs w:val="24"/>
          <w:rtl w:val="0"/>
        </w:rPr>
        <w:t xml:space="preserve">. Cambridge: Cambridge University Press. 221-238.</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Colomer, Josep M. 2005. "‘It’s the Parties that Choose Electoral Systems (or Duverger’s Laws Upside Down)’".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Political Studies.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53 (1): 1-21.</w:t>
      </w:r>
    </w:p>
    <w:p w:rsidR="00000000" w:rsidDel="00000000" w:rsidP="00000000" w:rsidRDefault="00000000" w:rsidRPr="00000000" w14:paraId="00000086">
      <w:pPr>
        <w:spacing w:after="120" w:before="120" w:lineRule="auto"/>
        <w:jc w:val="both"/>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8: Regimuri politice: Prezidentialism, Semiprezidentialism si Parlamentarism (nivel de analiza agregat - macro)</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Linz, Juan. 1994. “Presidential or Parliamentary Democracy: Does It Make a Difference?”. In Juan J. Linz şi Arturo Valenzuela eds.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The Failure of Presidentialism and Democracy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Baltimore: The Johns Hopkins University Press. 3-87.</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Optionale:</w:t>
      </w:r>
    </w:p>
    <w:p w:rsidR="00000000" w:rsidDel="00000000" w:rsidP="00000000" w:rsidRDefault="00000000" w:rsidRPr="00000000" w14:paraId="0000008A">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Muntean, Aurelian. 2012. </w:t>
      </w:r>
      <w:r w:rsidDel="00000000" w:rsidR="00000000" w:rsidRPr="00000000">
        <w:rPr>
          <w:rFonts w:ascii="Times New Roman" w:cs="Times New Roman" w:eastAsia="Times New Roman" w:hAnsi="Times New Roman"/>
          <w:i w:val="1"/>
          <w:iCs w:val="1"/>
          <w:color w:val="000000"/>
          <w:sz w:val="24"/>
          <w:szCs w:val="24"/>
          <w:rtl w:val="0"/>
        </w:rPr>
        <w:t xml:space="preserve">Reforma Constitutionala, Regimul Politic, Echilibrul de Puteri dintre Executiv si Legislativ</w:t>
      </w:r>
      <w:r w:rsidDel="00000000" w:rsidR="00000000" w:rsidRPr="00000000">
        <w:rPr>
          <w:rFonts w:ascii="Times New Roman" w:cs="Times New Roman" w:eastAsia="Times New Roman" w:hAnsi="Times New Roman"/>
          <w:color w:val="000000"/>
          <w:sz w:val="24"/>
          <w:szCs w:val="24"/>
          <w:rtl w:val="0"/>
        </w:rPr>
        <w:t xml:space="preserve">. Manuscris nepublicat.</w:t>
      </w:r>
    </w:p>
    <w:p w:rsidR="00000000" w:rsidDel="00000000" w:rsidP="00000000" w:rsidRDefault="00000000" w:rsidRPr="00000000" w14:paraId="0000008B">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Elgie, Robert. 2007. “What is semi-presidentialism and where is it found?”. In Robert Elgie ed. </w:t>
      </w:r>
      <w:r w:rsidDel="00000000" w:rsidR="00000000" w:rsidRPr="00000000">
        <w:rPr>
          <w:rFonts w:ascii="Times New Roman" w:cs="Times New Roman" w:eastAsia="Times New Roman" w:hAnsi="Times New Roman"/>
          <w:i w:val="1"/>
          <w:iCs w:val="1"/>
          <w:color w:val="000000"/>
          <w:sz w:val="24"/>
          <w:szCs w:val="24"/>
          <w:rtl w:val="0"/>
        </w:rPr>
        <w:t xml:space="preserve">Semi-presidentialism outside Europe</w:t>
      </w:r>
      <w:r w:rsidDel="00000000" w:rsidR="00000000" w:rsidRPr="00000000">
        <w:rPr>
          <w:rFonts w:ascii="Times New Roman" w:cs="Times New Roman" w:eastAsia="Times New Roman" w:hAnsi="Times New Roman"/>
          <w:color w:val="000000"/>
          <w:sz w:val="24"/>
          <w:szCs w:val="24"/>
          <w:rtl w:val="0"/>
        </w:rPr>
        <w:t xml:space="preserve">. Londra: Routledge. 1-13</w:t>
      </w:r>
    </w:p>
    <w:p w:rsidR="00000000" w:rsidDel="00000000" w:rsidP="00000000" w:rsidRDefault="00000000" w:rsidRPr="00000000" w14:paraId="0000008C">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Shugart, Matthew Soberg si John M. Carey. 1992. </w:t>
      </w:r>
      <w:r w:rsidDel="00000000" w:rsidR="00000000" w:rsidRPr="00000000">
        <w:rPr>
          <w:rFonts w:ascii="Times New Roman" w:cs="Times New Roman" w:eastAsia="Times New Roman" w:hAnsi="Times New Roman"/>
          <w:i w:val="1"/>
          <w:iCs w:val="1"/>
          <w:color w:val="000000"/>
          <w:sz w:val="24"/>
          <w:szCs w:val="24"/>
          <w:rtl w:val="0"/>
        </w:rPr>
        <w:t xml:space="preserve">Presidents and Assemblies: Constitutional Design and Electoral Dynamics</w:t>
      </w:r>
      <w:r w:rsidDel="00000000" w:rsidR="00000000" w:rsidRPr="00000000">
        <w:rPr>
          <w:rFonts w:ascii="Times New Roman" w:cs="Times New Roman" w:eastAsia="Times New Roman" w:hAnsi="Times New Roman"/>
          <w:color w:val="000000"/>
          <w:sz w:val="24"/>
          <w:szCs w:val="24"/>
          <w:rtl w:val="0"/>
        </w:rPr>
        <w:t xml:space="preserve">. Cambridge: Cambridge University Press. 148-166.</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9: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TEST PARTIAL.</w:t>
      </w: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Tranzitie si Consolidarea Democratiei (nivel de analiza agregat – macro, nivel de analiza dezagregat - mezo)</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Rustow, Dankwart A. 1970. “Transitions to Democracy: Toward a Dynamic Model”.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Comparative Politics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(Aprilie). 337-363.</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Acemoglu, Daron, si James Robinson. 2006.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Economic Origins of Dictatorship and Democracy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Cambridge: Cambridge University Press. 1-48.</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Optionale:</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Przeworski, Adam et al. 2004. „Ce determina trainicia democratiilor?”. In Larry Diamond ed.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Cum se consolideaza democratia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Iasi: Polirom. 307-322.</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Landman, Todd. 2008.</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 Issues and Methods in Comparative Politics.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Third edition. Londra: Routledge. Capitolele 9 si 10.</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10: Metoda Comparativa: concepte, variabile si ipoteze</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Sartori, Giovanni. 1970. „Concept Misformation in Comparative Politics”.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American Political Science Review</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Vol. 64. Nr.4 (Decembrie), 1033-1053.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Lijphart. Arendt. 1971. „Comparative Politics and the Comparative Method”.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American Political Science Review</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Vol. 65. Nr.3. 682-693. </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Optionale:</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Peters, B. Guy. 1998.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Comparative Politics: Theory and Methods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New York: New York University Press. Capitolele 1 si 2.</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11:  Metoda Comparativa: design de cercetare, inferenta si selectia cazurilor</w:t>
      </w:r>
      <w:r w:rsidDel="00000000" w:rsidR="00000000" w:rsidRPr="00000000">
        <w:rPr>
          <w:rtl w:val="0"/>
        </w:rPr>
      </w:r>
    </w:p>
    <w:p w:rsidR="00000000" w:rsidDel="00000000" w:rsidP="00000000" w:rsidRDefault="00000000" w:rsidRPr="00000000" w14:paraId="0000009C">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King, Gary, Robert Keohane, si Sidney Verba. 2000. </w:t>
      </w:r>
      <w:r w:rsidDel="00000000" w:rsidR="00000000" w:rsidRPr="00000000">
        <w:rPr>
          <w:rFonts w:ascii="Times New Roman" w:cs="Times New Roman" w:eastAsia="Times New Roman" w:hAnsi="Times New Roman"/>
          <w:i w:val="1"/>
          <w:iCs w:val="1"/>
          <w:color w:val="000000"/>
          <w:sz w:val="24"/>
          <w:szCs w:val="24"/>
          <w:rtl w:val="0"/>
        </w:rPr>
        <w:t xml:space="preserve">Fundamentele Cercetarii Sociale. </w:t>
      </w:r>
      <w:r w:rsidDel="00000000" w:rsidR="00000000" w:rsidRPr="00000000">
        <w:rPr>
          <w:rFonts w:ascii="Times New Roman" w:cs="Times New Roman" w:eastAsia="Times New Roman" w:hAnsi="Times New Roman"/>
          <w:color w:val="000000"/>
          <w:sz w:val="24"/>
          <w:szCs w:val="24"/>
          <w:rtl w:val="0"/>
        </w:rPr>
        <w:t xml:space="preserve">Iasi: Polirom. Capitolele 1, 2 si 3.</w:t>
      </w:r>
    </w:p>
    <w:p w:rsidR="00000000" w:rsidDel="00000000" w:rsidP="00000000" w:rsidRDefault="00000000" w:rsidRPr="00000000" w14:paraId="0000009D">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Gerring, John. 2004. “What Is a Case Study and What Is It Good For?”. </w:t>
      </w:r>
      <w:r w:rsidDel="00000000" w:rsidR="00000000" w:rsidRPr="00000000">
        <w:rPr>
          <w:rFonts w:ascii="Times New Roman" w:cs="Times New Roman" w:eastAsia="Times New Roman" w:hAnsi="Times New Roman"/>
          <w:i w:val="1"/>
          <w:iCs w:val="1"/>
          <w:color w:val="000000"/>
          <w:sz w:val="24"/>
          <w:szCs w:val="24"/>
          <w:rtl w:val="0"/>
        </w:rPr>
        <w:t xml:space="preserve">American Political Science Review.</w:t>
      </w:r>
      <w:r w:rsidDel="00000000" w:rsidR="00000000" w:rsidRPr="00000000">
        <w:rPr>
          <w:rFonts w:ascii="Times New Roman" w:cs="Times New Roman" w:eastAsia="Times New Roman" w:hAnsi="Times New Roman"/>
          <w:color w:val="000000"/>
          <w:sz w:val="24"/>
          <w:szCs w:val="24"/>
          <w:rtl w:val="0"/>
        </w:rPr>
        <w:t xml:space="preserve"> Vol. 98. Nr.2. 341-354.</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Optionale:</w:t>
      </w:r>
    </w:p>
    <w:p w:rsidR="00000000" w:rsidDel="00000000" w:rsidP="00000000" w:rsidRDefault="00000000" w:rsidRPr="00000000" w14:paraId="0000009F">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Collier, David, John Seawright si Gerardo Munck. 2010. „The Quest for Standards: King, Keohane and Verba’s </w:t>
      </w:r>
      <w:r w:rsidDel="00000000" w:rsidR="00000000" w:rsidRPr="00000000">
        <w:rPr>
          <w:rFonts w:ascii="Times New Roman" w:cs="Times New Roman" w:eastAsia="Times New Roman" w:hAnsi="Times New Roman"/>
          <w:i w:val="1"/>
          <w:iCs w:val="1"/>
          <w:color w:val="000000"/>
          <w:sz w:val="24"/>
          <w:szCs w:val="24"/>
          <w:rtl w:val="0"/>
        </w:rPr>
        <w:t xml:space="preserve">Designing Social Inquiry</w:t>
      </w:r>
      <w:r w:rsidDel="00000000" w:rsidR="00000000" w:rsidRPr="00000000">
        <w:rPr>
          <w:rFonts w:ascii="Times New Roman" w:cs="Times New Roman" w:eastAsia="Times New Roman" w:hAnsi="Times New Roman"/>
          <w:color w:val="000000"/>
          <w:sz w:val="24"/>
          <w:szCs w:val="24"/>
          <w:rtl w:val="0"/>
        </w:rPr>
        <w:t xml:space="preserve">”. In Henry E. Brady si David Collier. </w:t>
      </w:r>
      <w:r w:rsidDel="00000000" w:rsidR="00000000" w:rsidRPr="00000000">
        <w:rPr>
          <w:rFonts w:ascii="Times New Roman" w:cs="Times New Roman" w:eastAsia="Times New Roman" w:hAnsi="Times New Roman"/>
          <w:i w:val="1"/>
          <w:iCs w:val="1"/>
          <w:color w:val="000000"/>
          <w:sz w:val="24"/>
          <w:szCs w:val="24"/>
          <w:rtl w:val="0"/>
        </w:rPr>
        <w:t xml:space="preserve">Rethinking Social Inquiry. Diverse Tools , Shared Standards. </w:t>
      </w:r>
      <w:r w:rsidDel="00000000" w:rsidR="00000000" w:rsidRPr="00000000">
        <w:rPr>
          <w:rFonts w:ascii="Times New Roman" w:cs="Times New Roman" w:eastAsia="Times New Roman" w:hAnsi="Times New Roman"/>
          <w:color w:val="000000"/>
          <w:sz w:val="24"/>
          <w:szCs w:val="24"/>
          <w:rtl w:val="0"/>
        </w:rPr>
        <w:t xml:space="preserve">Editia a doua. Lanham:</w:t>
      </w:r>
      <w:r w:rsidDel="00000000" w:rsidR="00000000" w:rsidRPr="00000000">
        <w:rPr>
          <w:rFonts w:ascii="Times New Roman" w:cs="Times New Roman" w:eastAsia="Times New Roman" w:hAnsi="Times New Roman"/>
          <w:i w:val="1"/>
          <w:iCs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Rowman &amp; Littlefield.</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12: Metoda Comparativa: design de cercetare, inferenta si selectia cazurilor</w:t>
      </w:r>
      <w:r w:rsidDel="00000000" w:rsidR="00000000" w:rsidRPr="00000000">
        <w:rPr>
          <w:rtl w:val="0"/>
        </w:rPr>
      </w:r>
    </w:p>
    <w:p w:rsidR="00000000" w:rsidDel="00000000" w:rsidP="00000000" w:rsidRDefault="00000000" w:rsidRPr="00000000" w14:paraId="000000A2">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Dunning, Thad. 2008. “Improving causal inference: Strengths and limitations of natural experiments”. </w:t>
      </w:r>
      <w:r w:rsidDel="00000000" w:rsidR="00000000" w:rsidRPr="00000000">
        <w:rPr>
          <w:rFonts w:ascii="Times New Roman" w:cs="Times New Roman" w:eastAsia="Times New Roman" w:hAnsi="Times New Roman"/>
          <w:i w:val="1"/>
          <w:iCs w:val="1"/>
          <w:color w:val="000000"/>
          <w:sz w:val="24"/>
          <w:szCs w:val="24"/>
          <w:rtl w:val="0"/>
        </w:rPr>
        <w:t xml:space="preserve">Political Research Quarterly</w:t>
      </w:r>
      <w:r w:rsidDel="00000000" w:rsidR="00000000" w:rsidRPr="00000000">
        <w:rPr>
          <w:rFonts w:ascii="Times New Roman" w:cs="Times New Roman" w:eastAsia="Times New Roman" w:hAnsi="Times New Roman"/>
          <w:color w:val="000000"/>
          <w:sz w:val="24"/>
          <w:szCs w:val="24"/>
          <w:rtl w:val="0"/>
        </w:rPr>
        <w:t xml:space="preserve">. 61: 2. 282 - 293.</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Optionale:</w:t>
      </w:r>
    </w:p>
    <w:p w:rsidR="00000000" w:rsidDel="00000000" w:rsidP="00000000" w:rsidRDefault="00000000" w:rsidRPr="00000000" w14:paraId="000000A4">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Ragin, Charles. 1987. </w:t>
      </w:r>
      <w:r w:rsidDel="00000000" w:rsidR="00000000" w:rsidRPr="00000000">
        <w:rPr>
          <w:rFonts w:ascii="Times New Roman" w:cs="Times New Roman" w:eastAsia="Times New Roman" w:hAnsi="Times New Roman"/>
          <w:i w:val="1"/>
          <w:iCs w:val="1"/>
          <w:color w:val="000000"/>
          <w:sz w:val="24"/>
          <w:szCs w:val="24"/>
          <w:rtl w:val="0"/>
        </w:rPr>
        <w:t xml:space="preserve">The Comparative Method. </w:t>
      </w:r>
      <w:r w:rsidDel="00000000" w:rsidR="00000000" w:rsidRPr="00000000">
        <w:rPr>
          <w:rFonts w:ascii="Times New Roman" w:cs="Times New Roman" w:eastAsia="Times New Roman" w:hAnsi="Times New Roman"/>
          <w:color w:val="000000"/>
          <w:sz w:val="24"/>
          <w:szCs w:val="24"/>
          <w:rtl w:val="0"/>
        </w:rPr>
        <w:t xml:space="preserve">Berkeley: University of California Press. Capitolele 1, 2, 3 si 4. Pag: 1 - 68.</w:t>
      </w:r>
    </w:p>
    <w:p w:rsidR="00000000" w:rsidDel="00000000" w:rsidP="00000000" w:rsidRDefault="00000000" w:rsidRPr="00000000" w14:paraId="000000A5">
      <w:pPr>
        <w:spacing w:after="120" w:before="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Laitin, David. 2005. “Comparative Politics. The State of the Subdiscipline”. In Milner, Helen, si Katznelson, Ira. coordonatori. </w:t>
      </w:r>
      <w:r w:rsidDel="00000000" w:rsidR="00000000" w:rsidRPr="00000000">
        <w:rPr>
          <w:rFonts w:ascii="Times New Roman" w:cs="Times New Roman" w:eastAsia="Times New Roman" w:hAnsi="Times New Roman"/>
          <w:i w:val="1"/>
          <w:iCs w:val="1"/>
          <w:color w:val="000000"/>
          <w:sz w:val="24"/>
          <w:szCs w:val="24"/>
          <w:rtl w:val="0"/>
        </w:rPr>
        <w:t xml:space="preserve">State of the Discipline</w:t>
      </w:r>
      <w:r w:rsidDel="00000000" w:rsidR="00000000" w:rsidRPr="00000000">
        <w:rPr>
          <w:rFonts w:ascii="Times New Roman" w:cs="Times New Roman" w:eastAsia="Times New Roman" w:hAnsi="Times New Roman"/>
          <w:color w:val="000000"/>
          <w:sz w:val="24"/>
          <w:szCs w:val="24"/>
          <w:rtl w:val="0"/>
        </w:rPr>
        <w:t xml:space="preserve">. New York: Norton.</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13: </w:t>
      </w: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Recapitulare.</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Saptamana 14: </w:t>
      </w: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TEST FINAL.</w:t>
      </w:r>
      <w:r w:rsidDel="00000000" w:rsidR="00000000" w:rsidRPr="00000000">
        <w:rPr>
          <w:rtl w:val="0"/>
        </w:rPr>
      </w:r>
    </w:p>
    <w:p w:rsidR="00000000" w:rsidDel="00000000" w:rsidP="00000000" w:rsidRDefault="00000000" w:rsidRPr="00000000" w14:paraId="000000A9">
      <w:pPr>
        <w:spacing w:after="0" w:line="360" w:lineRule="auto"/>
        <w:ind w:right="-567"/>
        <w:jc w:val="both"/>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b w:val="1"/>
          <w:bCs w:val="1"/>
          <w:sz w:val="24"/>
          <w:szCs w:val="24"/>
          <w:rtl w:val="0"/>
        </w:rPr>
        <w:t xml:space="preserve">E. EVALUARE</w:t>
      </w:r>
      <w:r w:rsidDel="00000000" w:rsidR="00000000" w:rsidRPr="00000000">
        <w:rPr>
          <w:rFonts w:ascii="Times New Roman" w:cs="Times New Roman" w:eastAsia="Times New Roman" w:hAnsi="Times New Roman"/>
          <w:b w:val="1"/>
          <w:bCs w:val="1"/>
          <w:sz w:val="23"/>
          <w:szCs w:val="23"/>
          <w:rtl w:val="0"/>
        </w:rPr>
        <w:t xml:space="preserve"> </w:t>
      </w:r>
      <w:r w:rsidDel="00000000" w:rsidR="00000000" w:rsidRPr="00000000">
        <w:rPr>
          <w:rtl w:val="0"/>
        </w:rPr>
      </w:r>
    </w:p>
    <w:p w:rsidR="00000000" w:rsidDel="00000000" w:rsidP="00000000" w:rsidRDefault="00000000" w:rsidRPr="00000000" w14:paraId="000000AA">
      <w:pPr>
        <w:spacing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 Forme de evaluare si pondere:</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Nota finala de la cursul de Politica Comparata va fi compusa din nota de la examenul final de curs si nota finala de la seminar. Va fi calculata folosind formula </w:t>
      </w: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Npc=(Nc*50/100)+((Pas*20/100+Tps*40/100+Tfs*40/100)*50/100)</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unde:</w:t>
      </w:r>
    </w:p>
    <w:p w:rsidR="00000000" w:rsidDel="00000000" w:rsidP="00000000" w:rsidRDefault="00000000" w:rsidRPr="00000000" w14:paraId="000000AC">
      <w:pPr>
        <w:shd w:fill="ffffff" w:val="clear"/>
        <w:spacing w:after="120" w:before="120" w:lineRule="auto"/>
        <w:jc w:val="both"/>
        <w:rPr>
          <w:rFonts w:ascii="Times New Roman" w:cs="Times New Roman" w:eastAsia="Times New Roman" w:hAnsi="Times New Roman"/>
          <w:b w:val="0"/>
          <w:bCs w:val="0"/>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Pas=Participare activa la seminarii</w:t>
      </w:r>
      <w:r w:rsidDel="00000000" w:rsidR="00000000" w:rsidRPr="00000000">
        <w:rPr>
          <w:rFonts w:ascii="Times New Roman" w:cs="Times New Roman" w:eastAsia="Times New Roman" w:hAnsi="Times New Roman"/>
          <w:b w:val="1"/>
          <w:bCs w:val="1"/>
          <w:sz w:val="24"/>
          <w:szCs w:val="24"/>
          <w:rtl w:val="0"/>
        </w:rPr>
        <w:t xml:space="preserve">: 20%</w:t>
      </w:r>
      <w:r w:rsidDel="00000000" w:rsidR="00000000" w:rsidRPr="00000000">
        <w:rPr>
          <w:rFonts w:ascii="Times New Roman" w:cs="Times New Roman" w:eastAsia="Times New Roman" w:hAnsi="Times New Roman"/>
          <w:sz w:val="24"/>
          <w:szCs w:val="24"/>
          <w:rtl w:val="0"/>
        </w:rPr>
        <w:t xml:space="preserve">. Participarea este obligatorie pe ambele platforme de invatamant online: Webex si e.politice.ro. Se noteaza participarea la discutii (pe baza lecturilor obligatorii) si comentariile de substanta pe care studentii le vor adresa, in legatura cu subiectele discutate. Nu se accepta nici o motivatie pentru absente, cu exceptia celor care tin de sanatatea personala (certificata prin adeverinta medicala) sau de probleme grave in familie (nu se accepta mai mult de o absenta pentru un asemenea tip de problema). Nu este suficient sa fiti prezenti fizic; trebuie sa fiti activi si sa va implicati in activitatile de seminar. Astfel, un student / o studenta care se prezinta la toate intalnirile dar nu demonstreaza, prin interventii la obiect si argumentate, in discutiile din clasa, faptul ca a citit materialele obligatorii si isi poate argumenta stiintific punctele de vedere, nu va primi nici un punct pentru participare activa. Discutiile din clasa se ghideaza dupa urmatoarele principii: </w:t>
      </w:r>
      <w:r w:rsidDel="00000000" w:rsidR="00000000" w:rsidRPr="00000000">
        <w:rPr>
          <w:rFonts w:ascii="Times New Roman" w:cs="Times New Roman" w:eastAsia="Times New Roman" w:hAnsi="Times New Roman"/>
          <w:b w:val="1"/>
          <w:bCs w:val="1"/>
          <w:sz w:val="24"/>
          <w:szCs w:val="24"/>
          <w:rtl w:val="0"/>
        </w:rPr>
        <w:t xml:space="preserve">respectarea colegilor de discutii si includerea in dezbatere doar a argumentelor stiintifice acumulate si bazate inclusiv pe bibliografia obligatorie. Nefrecventarea seminarului conduce la repetarea cursului si seminarului in anul urmator. Fiecare student trebuie sa redacteze cel putin o intrebare relevanta din fiecare text obligatoriu. Vom trage la sorti prin selectie aleatorie un numar de intrebari pe care le vom discuta la seminar. Daca studentul al carui numar a fost tras la sorti nu a redactat nici o intrebare referitoare la textele obligatorii, punctajul pe care il va obtine la participarea activa va fi diminuat cu 25%. Din motive de spatiu si timp disponibile pentru fiecare seminar, schimbarea grupei in care studentul este alocat in catalog este interzisa.</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Tps=Test partial</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40%.</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Testul partial va fi dat in cadrul intalnirii de seminar mentionata in calendarul saptamanal de mai jos. Testul va fi sub forma scrisa, cu 2-3 intrebari din toate subiectele si textele obligatorii discutate pana la intalnirea din saptamana in care se va da testul. In cazul in care studentul/studenta nu se prezinta la testul partial acesta nu poate fi repetat, nota finala obtinuta la curs, in conditiile indeplinirii perfecte a celorlalte conditii de evaluare (participare activa + test final + examen final curs), neputind fi mai mare de 6. Modalitatea de aplicare a testului (online sau fata in fata) va fi stabilita in functie de restrictiile institutionale pandemice.</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Tf=Test final</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40% Examenul final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 fi dat in ultima saptamana de curs. Testul va fi sub forma scrisa, cu multiple intrebari din toate subiectele si textele obligatorii discutate la seminar. In cazul in care studentul/studenta nu se prezinta la testul final acesta nu poate fi repetat. Participarea la testul finala este obligatorie pentru a absolvi cursul de Politica Comparata</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Modalitatea de aplicare a testului (online sau fata in fata) va fi stabilita in functie de restrictiile institutionale pandemice.</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REPERE METODOLOGICE</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 </w:t>
      </w:r>
    </w:p>
    <w:p w:rsidR="00000000" w:rsidDel="00000000" w:rsidP="00000000" w:rsidRDefault="00000000" w:rsidRPr="00000000" w14:paraId="000000B0">
      <w:pPr>
        <w:ind w:right="-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1) Strategia didactică</w:t>
      </w:r>
      <w:r w:rsidDel="00000000" w:rsidR="00000000" w:rsidRPr="00000000">
        <w:rPr>
          <w:rFonts w:ascii="Times New Roman" w:cs="Times New Roman" w:eastAsia="Times New Roman" w:hAnsi="Times New Roman"/>
          <w:sz w:val="24"/>
          <w:szCs w:val="24"/>
          <w:rtl w:val="0"/>
        </w:rPr>
        <w:t xml:space="preserve"> folosită în cadrul cursului de Institutii Politice are în vedere fundamente constructiviste. Învățarea este considerată a fi un proces activ și explicit în care studenții acumulează concepte noi folosind cunoașterea lor prezentă. Cadrele didactice (titular curs și coordonatori seminar) își asumă transpunerea didactică – transformarea informației de învățat într-un format adaptat stării de înțelegere curentă a studenților/studentelor. Curriculumul este construit în așa manieră încât studenții/studentele pot construi noi cunoștințe pe cele deja învățate.</w:t>
      </w:r>
    </w:p>
    <w:p w:rsidR="00000000" w:rsidDel="00000000" w:rsidP="00000000" w:rsidRDefault="00000000" w:rsidRPr="00000000" w14:paraId="000000B1">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 Materiale și Resurse didactice:</w:t>
      </w:r>
    </w:p>
    <w:p w:rsidR="00000000" w:rsidDel="00000000" w:rsidP="00000000" w:rsidRDefault="00000000" w:rsidRPr="00000000" w14:paraId="000000B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Pagina de Moodle a cursului, diferite resurse bibliografice.</w:t>
      </w:r>
    </w:p>
    <w:p w:rsidR="00000000" w:rsidDel="00000000" w:rsidP="00000000" w:rsidRDefault="00000000" w:rsidRPr="00000000" w14:paraId="000000B3">
      <w:pPr>
        <w:spacing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G. BIBLIOGRAFIE</w:t>
      </w:r>
    </w:p>
    <w:p w:rsidR="00000000" w:rsidDel="00000000" w:rsidP="00000000" w:rsidRDefault="00000000" w:rsidRPr="00000000" w14:paraId="000000B4">
      <w:pPr>
        <w:spacing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curs:</w:t>
      </w:r>
    </w:p>
    <w:p w:rsidR="00000000" w:rsidDel="00000000" w:rsidP="00000000" w:rsidRDefault="00000000" w:rsidRPr="00000000" w14:paraId="000000B5">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Almond, Gabriel A.; G. Bingham Powell Jr.; Kaare Strom and Russell J. Dalton. 2003. </w:t>
      </w:r>
      <w:r w:rsidDel="00000000" w:rsidR="00000000" w:rsidRPr="00000000">
        <w:rPr>
          <w:rFonts w:ascii="Times New Roman" w:cs="Times New Roman" w:eastAsia="Times New Roman" w:hAnsi="Times New Roman"/>
          <w:i w:val="1"/>
          <w:iCs w:val="1"/>
          <w:sz w:val="24"/>
          <w:szCs w:val="24"/>
          <w:rtl w:val="0"/>
        </w:rPr>
        <w:t xml:space="preserve">Comparative Politics Today. A World View</w:t>
      </w:r>
      <w:r w:rsidDel="00000000" w:rsidR="00000000" w:rsidRPr="00000000">
        <w:rPr>
          <w:rFonts w:ascii="Times New Roman" w:cs="Times New Roman" w:eastAsia="Times New Roman" w:hAnsi="Times New Roman"/>
          <w:sz w:val="24"/>
          <w:szCs w:val="24"/>
          <w:rtl w:val="0"/>
        </w:rPr>
        <w:t xml:space="preserve">. Updated Seven Edition ed. New York: Longman.</w:t>
      </w:r>
    </w:p>
    <w:p w:rsidR="00000000" w:rsidDel="00000000" w:rsidP="00000000" w:rsidRDefault="00000000" w:rsidRPr="00000000" w14:paraId="000000B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Dogan, Mattei and Dominiques Pelassi. 1993. </w:t>
      </w:r>
      <w:r w:rsidDel="00000000" w:rsidR="00000000" w:rsidRPr="00000000">
        <w:rPr>
          <w:rFonts w:ascii="Times New Roman" w:cs="Times New Roman" w:eastAsia="Times New Roman" w:hAnsi="Times New Roman"/>
          <w:i w:val="1"/>
          <w:iCs w:val="1"/>
          <w:sz w:val="24"/>
          <w:szCs w:val="24"/>
          <w:rtl w:val="0"/>
        </w:rPr>
        <w:t xml:space="preserve">Cum sa comparam natiunile</w:t>
      </w:r>
      <w:r w:rsidDel="00000000" w:rsidR="00000000" w:rsidRPr="00000000">
        <w:rPr>
          <w:rFonts w:ascii="Times New Roman" w:cs="Times New Roman" w:eastAsia="Times New Roman" w:hAnsi="Times New Roman"/>
          <w:sz w:val="24"/>
          <w:szCs w:val="24"/>
          <w:rtl w:val="0"/>
        </w:rPr>
        <w:t xml:space="preserve">. Bucharest: Editura Alternative. Original edition, How to Compare Nations.</w:t>
      </w:r>
    </w:p>
    <w:p w:rsidR="00000000" w:rsidDel="00000000" w:rsidP="00000000" w:rsidRDefault="00000000" w:rsidRPr="00000000" w14:paraId="000000B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Seiler, Daniel. 1982. Politique Comparee. Paris: A Colin.</w:t>
      </w:r>
    </w:p>
    <w:p w:rsidR="00000000" w:rsidDel="00000000" w:rsidP="00000000" w:rsidRDefault="00000000" w:rsidRPr="00000000" w14:paraId="000000B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Burdeau, George. 1978. </w:t>
      </w:r>
      <w:r w:rsidDel="00000000" w:rsidR="00000000" w:rsidRPr="00000000">
        <w:rPr>
          <w:rFonts w:ascii="Times New Roman" w:cs="Times New Roman" w:eastAsia="Times New Roman" w:hAnsi="Times New Roman"/>
          <w:i w:val="1"/>
          <w:iCs w:val="1"/>
          <w:sz w:val="24"/>
          <w:szCs w:val="24"/>
          <w:rtl w:val="0"/>
        </w:rPr>
        <w:t xml:space="preserve">Traite de science politique</w:t>
      </w:r>
      <w:r w:rsidDel="00000000" w:rsidR="00000000" w:rsidRPr="00000000">
        <w:rPr>
          <w:rFonts w:ascii="Times New Roman" w:cs="Times New Roman" w:eastAsia="Times New Roman" w:hAnsi="Times New Roman"/>
          <w:sz w:val="24"/>
          <w:szCs w:val="24"/>
          <w:rtl w:val="0"/>
        </w:rPr>
        <w:t xml:space="preserve">. T I-VII. Paris: LGDJ.</w:t>
      </w:r>
    </w:p>
    <w:p w:rsidR="00000000" w:rsidDel="00000000" w:rsidP="00000000" w:rsidRDefault="00000000" w:rsidRPr="00000000" w14:paraId="000000B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Badie, Bertrand. 1994. </w:t>
      </w:r>
      <w:r w:rsidDel="00000000" w:rsidR="00000000" w:rsidRPr="00000000">
        <w:rPr>
          <w:rFonts w:ascii="Times New Roman" w:cs="Times New Roman" w:eastAsia="Times New Roman" w:hAnsi="Times New Roman"/>
          <w:i w:val="1"/>
          <w:iCs w:val="1"/>
          <w:sz w:val="24"/>
          <w:szCs w:val="24"/>
          <w:rtl w:val="0"/>
        </w:rPr>
        <w:t xml:space="preserve">Le development politique</w:t>
      </w:r>
      <w:r w:rsidDel="00000000" w:rsidR="00000000" w:rsidRPr="00000000">
        <w:rPr>
          <w:rFonts w:ascii="Times New Roman" w:cs="Times New Roman" w:eastAsia="Times New Roman" w:hAnsi="Times New Roman"/>
          <w:sz w:val="24"/>
          <w:szCs w:val="24"/>
          <w:rtl w:val="0"/>
        </w:rPr>
        <w:t xml:space="preserve">. Paris: Economica</w:t>
      </w:r>
    </w:p>
    <w:p w:rsidR="00000000" w:rsidDel="00000000" w:rsidP="00000000" w:rsidRDefault="00000000" w:rsidRPr="00000000" w14:paraId="000000B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Gelner, Ernst. 1998. </w:t>
      </w:r>
      <w:r w:rsidDel="00000000" w:rsidR="00000000" w:rsidRPr="00000000">
        <w:rPr>
          <w:rFonts w:ascii="Times New Roman" w:cs="Times New Roman" w:eastAsia="Times New Roman" w:hAnsi="Times New Roman"/>
          <w:i w:val="1"/>
          <w:iCs w:val="1"/>
          <w:sz w:val="24"/>
          <w:szCs w:val="24"/>
          <w:rtl w:val="0"/>
        </w:rPr>
        <w:t xml:space="preserve">Natiuni si nationalisme</w:t>
      </w:r>
      <w:r w:rsidDel="00000000" w:rsidR="00000000" w:rsidRPr="00000000">
        <w:rPr>
          <w:rFonts w:ascii="Times New Roman" w:cs="Times New Roman" w:eastAsia="Times New Roman" w:hAnsi="Times New Roman"/>
          <w:sz w:val="24"/>
          <w:szCs w:val="24"/>
          <w:rtl w:val="0"/>
        </w:rPr>
        <w:t xml:space="preserve">. Bucuresti: Antet.</w:t>
      </w:r>
    </w:p>
    <w:p w:rsidR="00000000" w:rsidDel="00000000" w:rsidP="00000000" w:rsidRDefault="00000000" w:rsidRPr="00000000" w14:paraId="000000BB">
      <w:pPr>
        <w:widowControl w:val="0"/>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Arendt, Hannah. 1994. </w:t>
      </w:r>
      <w:r w:rsidDel="00000000" w:rsidR="00000000" w:rsidRPr="00000000">
        <w:rPr>
          <w:rFonts w:ascii="Times New Roman" w:cs="Times New Roman" w:eastAsia="Times New Roman" w:hAnsi="Times New Roman"/>
          <w:i w:val="1"/>
          <w:iCs w:val="1"/>
          <w:sz w:val="24"/>
          <w:szCs w:val="24"/>
          <w:rtl w:val="0"/>
        </w:rPr>
        <w:t xml:space="preserve">Originile totalitarismului</w:t>
      </w:r>
      <w:r w:rsidDel="00000000" w:rsidR="00000000" w:rsidRPr="00000000">
        <w:rPr>
          <w:rFonts w:ascii="Times New Roman" w:cs="Times New Roman" w:eastAsia="Times New Roman" w:hAnsi="Times New Roman"/>
          <w:sz w:val="24"/>
          <w:szCs w:val="24"/>
          <w:rtl w:val="0"/>
        </w:rPr>
        <w:t xml:space="preserve">. Bucharest: Humanitas.</w:t>
      </w:r>
    </w:p>
    <w:p w:rsidR="00000000" w:rsidDel="00000000" w:rsidP="00000000" w:rsidRDefault="00000000" w:rsidRPr="00000000" w14:paraId="000000BC">
      <w:pPr>
        <w:widowControl w:val="0"/>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Aron, Raymond. 2001. </w:t>
      </w:r>
      <w:r w:rsidDel="00000000" w:rsidR="00000000" w:rsidRPr="00000000">
        <w:rPr>
          <w:rFonts w:ascii="Times New Roman" w:cs="Times New Roman" w:eastAsia="Times New Roman" w:hAnsi="Times New Roman"/>
          <w:i w:val="1"/>
          <w:iCs w:val="1"/>
          <w:sz w:val="24"/>
          <w:szCs w:val="24"/>
          <w:rtl w:val="0"/>
        </w:rPr>
        <w:t xml:space="preserve">Democratie si totalitarism</w:t>
      </w:r>
      <w:r w:rsidDel="00000000" w:rsidR="00000000" w:rsidRPr="00000000">
        <w:rPr>
          <w:rFonts w:ascii="Times New Roman" w:cs="Times New Roman" w:eastAsia="Times New Roman" w:hAnsi="Times New Roman"/>
          <w:sz w:val="24"/>
          <w:szCs w:val="24"/>
          <w:rtl w:val="0"/>
        </w:rPr>
        <w:t xml:space="preserve">. Iasi: Polirom.</w:t>
      </w:r>
    </w:p>
    <w:p w:rsidR="00000000" w:rsidDel="00000000" w:rsidP="00000000" w:rsidRDefault="00000000" w:rsidRPr="00000000" w14:paraId="000000BD">
      <w:pPr>
        <w:widowControl w:val="0"/>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Braudel, Fernand. 1994. </w:t>
      </w:r>
      <w:r w:rsidDel="00000000" w:rsidR="00000000" w:rsidRPr="00000000">
        <w:rPr>
          <w:rFonts w:ascii="Times New Roman" w:cs="Times New Roman" w:eastAsia="Times New Roman" w:hAnsi="Times New Roman"/>
          <w:i w:val="1"/>
          <w:iCs w:val="1"/>
          <w:sz w:val="24"/>
          <w:szCs w:val="24"/>
          <w:rtl w:val="0"/>
        </w:rPr>
        <w:t xml:space="preserve">Gramatica civilizatiilor</w:t>
      </w:r>
      <w:r w:rsidDel="00000000" w:rsidR="00000000" w:rsidRPr="00000000">
        <w:rPr>
          <w:rFonts w:ascii="Times New Roman" w:cs="Times New Roman" w:eastAsia="Times New Roman" w:hAnsi="Times New Roman"/>
          <w:sz w:val="24"/>
          <w:szCs w:val="24"/>
          <w:rtl w:val="0"/>
        </w:rPr>
        <w:t xml:space="preserve">. Bucuresti: Meridiane.</w:t>
      </w:r>
    </w:p>
    <w:p w:rsidR="00000000" w:rsidDel="00000000" w:rsidP="00000000" w:rsidRDefault="00000000" w:rsidRPr="00000000" w14:paraId="000000BE">
      <w:pPr>
        <w:widowControl w:val="0"/>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Duverger, Maurice. 1976. </w:t>
      </w:r>
      <w:r w:rsidDel="00000000" w:rsidR="00000000" w:rsidRPr="00000000">
        <w:rPr>
          <w:rFonts w:ascii="Times New Roman" w:cs="Times New Roman" w:eastAsia="Times New Roman" w:hAnsi="Times New Roman"/>
          <w:i w:val="1"/>
          <w:iCs w:val="1"/>
          <w:sz w:val="24"/>
          <w:szCs w:val="24"/>
          <w:rtl w:val="0"/>
        </w:rPr>
        <w:t xml:space="preserve">Les parties politiques</w:t>
      </w:r>
      <w:r w:rsidDel="00000000" w:rsidR="00000000" w:rsidRPr="00000000">
        <w:rPr>
          <w:rFonts w:ascii="Times New Roman" w:cs="Times New Roman" w:eastAsia="Times New Roman" w:hAnsi="Times New Roman"/>
          <w:sz w:val="24"/>
          <w:szCs w:val="24"/>
          <w:rtl w:val="0"/>
        </w:rPr>
        <w:t xml:space="preserve">. Paris: A Colin</w:t>
      </w:r>
    </w:p>
    <w:p w:rsidR="00000000" w:rsidDel="00000000" w:rsidP="00000000" w:rsidRDefault="00000000" w:rsidRPr="00000000" w14:paraId="000000BF">
      <w:pPr>
        <w:widowControl w:val="0"/>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Rokkan, Stein. 1970. </w:t>
      </w:r>
      <w:r w:rsidDel="00000000" w:rsidR="00000000" w:rsidRPr="00000000">
        <w:rPr>
          <w:rFonts w:ascii="Times New Roman" w:cs="Times New Roman" w:eastAsia="Times New Roman" w:hAnsi="Times New Roman"/>
          <w:i w:val="1"/>
          <w:iCs w:val="1"/>
          <w:sz w:val="24"/>
          <w:szCs w:val="24"/>
          <w:rtl w:val="0"/>
        </w:rPr>
        <w:t xml:space="preserve">Citizen, election, parties.</w:t>
      </w:r>
      <w:r w:rsidDel="00000000" w:rsidR="00000000" w:rsidRPr="00000000">
        <w:rPr>
          <w:rFonts w:ascii="Times New Roman" w:cs="Times New Roman" w:eastAsia="Times New Roman" w:hAnsi="Times New Roman"/>
          <w:sz w:val="24"/>
          <w:szCs w:val="24"/>
          <w:rtl w:val="0"/>
        </w:rPr>
        <w:t xml:space="preserve"> New-York.</w:t>
      </w:r>
    </w:p>
    <w:p w:rsidR="00000000" w:rsidDel="00000000" w:rsidP="00000000" w:rsidRDefault="00000000" w:rsidRPr="00000000" w14:paraId="000000C0">
      <w:pPr>
        <w:spacing w:line="360" w:lineRule="auto"/>
        <w:rPr>
          <w:rFonts w:ascii="Times New Roman" w:cs="Times New Roman" w:eastAsia="Times New Roman" w:hAnsi="Times New Roman"/>
          <w:b w:val="1"/>
          <w:bCs w:val="1"/>
          <w:sz w:val="24"/>
          <w:szCs w:val="24"/>
        </w:rPr>
      </w:pPr>
      <w:bookmarkStart w:colFirst="0" w:colLast="0" w:name="_heading=h.uxg98hihq3yr" w:id="0"/>
      <w:bookmarkEnd w:id="0"/>
      <w:r w:rsidDel="00000000" w:rsidR="00000000" w:rsidRPr="00000000">
        <w:rPr>
          <w:rFonts w:ascii="Times New Roman" w:cs="Times New Roman" w:eastAsia="Times New Roman" w:hAnsi="Times New Roman"/>
          <w:b w:val="1"/>
          <w:bCs w:val="1"/>
          <w:sz w:val="24"/>
          <w:szCs w:val="24"/>
          <w:rtl w:val="0"/>
        </w:rPr>
        <w:t xml:space="preserve">Bibliografie seminar (obligatorie):</w:t>
      </w:r>
    </w:p>
    <w:p w:rsidR="00000000" w:rsidDel="00000000" w:rsidP="00000000" w:rsidRDefault="00000000" w:rsidRPr="00000000" w14:paraId="000000C1">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Hall, Peter, si David Soskice. 2001. “Introduction to Varieties of Capitalism”. In Peter Hall si David Soskice. Varieties of Capitalism. Oxford: Oxford University Press.</w:t>
      </w:r>
    </w:p>
    <w:p w:rsidR="00000000" w:rsidDel="00000000" w:rsidP="00000000" w:rsidRDefault="00000000" w:rsidRPr="00000000" w14:paraId="000000C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Shugart, Matthew Soberg, si Martin P. Wattenberg. 2003. "Mixed-Member Electoral Systems: A Definition and Typology". In Matthew Soberg Shugart si Martin P. Wattenberg eds. Mixed-Member Electoral Systems: The Best of Both Worlds?. Oxford: Oxford University Press. 9-24. </w:t>
      </w:r>
    </w:p>
    <w:p w:rsidR="00000000" w:rsidDel="00000000" w:rsidP="00000000" w:rsidRDefault="00000000" w:rsidRPr="00000000" w14:paraId="000000C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Kitschelt, Herbert. 2000. “Linkages between citizens and politicians in democratic polities”. Comparative Political Studies. (33) 6/7. Pag: 845-879.</w:t>
      </w:r>
    </w:p>
    <w:p w:rsidR="00000000" w:rsidDel="00000000" w:rsidP="00000000" w:rsidRDefault="00000000" w:rsidRPr="00000000" w14:paraId="000000C4">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Mares, Isabela, Aurelian Muntean si Tsveta Petrova. 2017. “Pressure, Favours, and Vote-buying: Experimental Evidence from Romania and Bulgaria”. Europe-Asia Studies. (69) 6. Pag: 940-960. DOI: 10.1080/09668136.2017.1364351</w:t>
      </w:r>
    </w:p>
    <w:p w:rsidR="00000000" w:rsidDel="00000000" w:rsidP="00000000" w:rsidRDefault="00000000" w:rsidRPr="00000000" w14:paraId="000000C5">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Muntean, Aurelian. 2020. „Reconceptualizarea atitudinilor privind corupția: migrație, încredere și valori sociale”. In Voicu, Bogdan, Horatiu Rusu si Claudiu Tufis, eds. Atlasul valorilor sociale: Romania la 100 de ani. Iasi: Polirom. 86-106.</w:t>
      </w:r>
    </w:p>
    <w:p w:rsidR="00000000" w:rsidDel="00000000" w:rsidP="00000000" w:rsidRDefault="00000000" w:rsidRPr="00000000" w14:paraId="000000C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Sartori, Giovanni. 1976. Parties and Party Systems. A Framework for Analysis. Vol.1. Capitolele 5-10. Cambridge: Cambridge University Press. 105-317.</w:t>
      </w:r>
    </w:p>
    <w:p w:rsidR="00000000" w:rsidDel="00000000" w:rsidP="00000000" w:rsidRDefault="00000000" w:rsidRPr="00000000" w14:paraId="000000C7">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Sartori, Giovanni. 2001 “The Party Effects of Electoral Systems”. In Diamond, Larry Jay, si Richard Gunther, eds. Political Parties and Democracy. Journal of Democracy Book. Baltimore, MD: Johns Hopkins University Press.</w:t>
      </w:r>
    </w:p>
    <w:p w:rsidR="00000000" w:rsidDel="00000000" w:rsidP="00000000" w:rsidRDefault="00000000" w:rsidRPr="00000000" w14:paraId="000000C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Linz, Juan. 1994. “Presidential or Parliamentary Democracy: Does It Make a Difference?”. In Juan J. Linz şi Arturo Valenzuela eds. The Failure of Presidentialism and Democracy. Baltimore: The Johns Hopkins University Press. 3-87.</w:t>
      </w:r>
    </w:p>
    <w:p w:rsidR="00000000" w:rsidDel="00000000" w:rsidP="00000000" w:rsidRDefault="00000000" w:rsidRPr="00000000" w14:paraId="000000C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Rustow, Dankwart A. 1970. “Transitions to Democracy: Toward a Dynamic Model”. Comparative Politics. (Aprilie). 337-363.</w:t>
      </w:r>
    </w:p>
    <w:p w:rsidR="00000000" w:rsidDel="00000000" w:rsidP="00000000" w:rsidRDefault="00000000" w:rsidRPr="00000000" w14:paraId="000000C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Acemoglu, Daron, si James Robinson. 2006. Economic Origins of Dictatorship and Democracy Cambridge: Cambridge University Press. 1-48.</w:t>
      </w:r>
    </w:p>
    <w:p w:rsidR="00000000" w:rsidDel="00000000" w:rsidP="00000000" w:rsidRDefault="00000000" w:rsidRPr="00000000" w14:paraId="000000C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Sartori, Giovanni. 1970. „Concept Misformation in Comparative Politics”. American Political Science Review. Vol. 64. Nr.4 (Decembrie), 1033-1053. </w:t>
      </w:r>
    </w:p>
    <w:p w:rsidR="00000000" w:rsidDel="00000000" w:rsidP="00000000" w:rsidRDefault="00000000" w:rsidRPr="00000000" w14:paraId="000000C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Lijphart. Arendt. 1971. „Comparative Politics and the Comparative Method”. American Political Science Review. Vol. 65. Nr.3. 682-693. </w:t>
      </w:r>
    </w:p>
    <w:p w:rsidR="00000000" w:rsidDel="00000000" w:rsidP="00000000" w:rsidRDefault="00000000" w:rsidRPr="00000000" w14:paraId="000000C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King, Gary, Robert Keohane, si Sidney Verba. 2000. Fundamentele Cercetarii Sociale. Iasi: Polirom. Capitolele 1, 2 si 3.</w:t>
      </w:r>
    </w:p>
    <w:p w:rsidR="00000000" w:rsidDel="00000000" w:rsidP="00000000" w:rsidRDefault="00000000" w:rsidRPr="00000000" w14:paraId="000000CE">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Gerring, John. 2004. “What Is a Case Study and What Is It Good For?”. American Political Science Review. Vol. 98. Nr.2. 341-354.</w:t>
      </w:r>
    </w:p>
    <w:p w:rsidR="00000000" w:rsidDel="00000000" w:rsidP="00000000" w:rsidRDefault="00000000" w:rsidRPr="00000000" w14:paraId="000000CF">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Dunning, Thad. 2008. “Improving causal inference: Strengths and limitations of natural experiments”. Political Research Quarterly. 61: 2. 282 - 293.</w:t>
      </w:r>
    </w:p>
    <w:p w:rsidR="00000000" w:rsidDel="00000000" w:rsidP="00000000" w:rsidRDefault="00000000" w:rsidRPr="00000000" w14:paraId="000000D0">
      <w:pPr>
        <w:spacing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seminar (opțională):</w:t>
      </w:r>
    </w:p>
    <w:p w:rsidR="00000000" w:rsidDel="00000000" w:rsidP="00000000" w:rsidRDefault="00000000" w:rsidRPr="00000000" w14:paraId="000000D1">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Woodberry, Robert D. 2012. „The missionary roots of liberal democracy”. The American Political Science Review. 106 (2): 244-274. doi: 10.1017/S0003055412000093</w:t>
      </w:r>
    </w:p>
    <w:p w:rsidR="00000000" w:rsidDel="00000000" w:rsidP="00000000" w:rsidRDefault="00000000" w:rsidRPr="00000000" w14:paraId="000000D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Lijphart, Arend. 2000. Modele ale democratiei. Iasi: Polirom. 31-61.</w:t>
      </w:r>
    </w:p>
    <w:p w:rsidR="00000000" w:rsidDel="00000000" w:rsidP="00000000" w:rsidRDefault="00000000" w:rsidRPr="00000000" w14:paraId="000000D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Schmitter, Philippe C., şi Terry Karl. 2002. “Ce e si ce nu e democratia?”. Revista Romana de Stiinte Politice. Nr 2-1. 4-17. (preluati doar informatiile necesare – cititi in diagonala).</w:t>
      </w:r>
    </w:p>
    <w:p w:rsidR="00000000" w:rsidDel="00000000" w:rsidP="00000000" w:rsidRDefault="00000000" w:rsidRPr="00000000" w14:paraId="000000D4">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Collier, David, si Steven Levitsky. 1997. “Democracy with adjectives: conceptual innovation in comparative research”. World Politics. 49:3. 430-451.</w:t>
      </w:r>
    </w:p>
    <w:p w:rsidR="00000000" w:rsidDel="00000000" w:rsidP="00000000" w:rsidRDefault="00000000" w:rsidRPr="00000000" w14:paraId="000000D5">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Blais, Andre, si Louis Massicote. 2002. “Electoral Systems”. In Lawrence LeDuc, Richard Niemi şi Pippa Norris eds. Comparing Democracies 2: Elections and Voting in a Global Perspectives. Londra: Sage. 40-69.</w:t>
      </w:r>
    </w:p>
    <w:p w:rsidR="00000000" w:rsidDel="00000000" w:rsidP="00000000" w:rsidRDefault="00000000" w:rsidRPr="00000000" w14:paraId="000000D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Ishiyama, John T. 2012. Comparative Politics. Principles of Democracy and Democratization. Londra: Wiley-Blackwell. Capitolul 7 „Electoral Systems”.</w:t>
      </w:r>
    </w:p>
    <w:p w:rsidR="00000000" w:rsidDel="00000000" w:rsidP="00000000" w:rsidRDefault="00000000" w:rsidRPr="00000000" w14:paraId="000000D7">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Mares, Isabela, Aurelian Muntean si Tsveta Petrova. 2016. „Economic Intimidation in Contemporary Elections: Evidence from Romania and Bulgaria”. Government and Opposition. DOI: 10.1017/gov.2016.39</w:t>
      </w:r>
    </w:p>
    <w:p w:rsidR="00000000" w:rsidDel="00000000" w:rsidP="00000000" w:rsidRDefault="00000000" w:rsidRPr="00000000" w14:paraId="000000D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Fisman, Raymond și Miriam A. Golden. 2017. Corruption: what everyone needs to know. New York: Oxford University Press</w:t>
      </w:r>
    </w:p>
    <w:p w:rsidR="00000000" w:rsidDel="00000000" w:rsidP="00000000" w:rsidRDefault="00000000" w:rsidRPr="00000000" w14:paraId="000000D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Jancsics, David. 2013. „Petty Corruption in Central and Eastern Europe: The Client’s Perspective”. Crime, Law and Social Change 60(3):319–41.</w:t>
      </w:r>
    </w:p>
    <w:p w:rsidR="00000000" w:rsidDel="00000000" w:rsidP="00000000" w:rsidRDefault="00000000" w:rsidRPr="00000000" w14:paraId="000000D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Clark, William Robert, Matt Golder si Sona Golder. 2013. Principles of Comparative Politics. Second Edition. Washington D.C.: CQ Press. Capitolul 14 „Social Cleavages and Party Systems”. Pag: 603-672.</w:t>
      </w:r>
    </w:p>
    <w:p w:rsidR="00000000" w:rsidDel="00000000" w:rsidP="00000000" w:rsidRDefault="00000000" w:rsidRPr="00000000" w14:paraId="000000D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Pennings, Paul. 1998. “The Triad of Party System Change”. In Paul Pennings si Jan-Erik Lane, eds. 1998. Comparing Party System Change. New York: Routledge.</w:t>
      </w:r>
    </w:p>
    <w:p w:rsidR="00000000" w:rsidDel="00000000" w:rsidP="00000000" w:rsidRDefault="00000000" w:rsidRPr="00000000" w14:paraId="000000D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Ware, Alan. 2009. The Dynamics of Two-Party Politics. Oxford: Oxford University Press. 1-22.</w:t>
      </w:r>
    </w:p>
    <w:p w:rsidR="00000000" w:rsidDel="00000000" w:rsidP="00000000" w:rsidRDefault="00000000" w:rsidRPr="00000000" w14:paraId="000000D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Newton, Kenneth si Jan Van Deth. 2005. Foundations of Comparative Politics. Cambridge: Cambridge University Press. 221-238.</w:t>
      </w:r>
    </w:p>
    <w:p w:rsidR="00000000" w:rsidDel="00000000" w:rsidP="00000000" w:rsidRDefault="00000000" w:rsidRPr="00000000" w14:paraId="000000DE">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Colomer, Josep M. 2005. "‘It’s the Parties that Choose Electoral Systems (or Duverger’s Laws Upside Down)’". Political Studies. 53 (1): 1-21.</w:t>
      </w:r>
    </w:p>
    <w:p w:rsidR="00000000" w:rsidDel="00000000" w:rsidP="00000000" w:rsidRDefault="00000000" w:rsidRPr="00000000" w14:paraId="000000DF">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Muntean, Aurelian. 2012. Reforma Constitutionala, Regimul Politic, Echilibrul de Puteri dintre Executiv si Legislativ. Manuscris nepublicat.</w:t>
      </w:r>
    </w:p>
    <w:p w:rsidR="00000000" w:rsidDel="00000000" w:rsidP="00000000" w:rsidRDefault="00000000" w:rsidRPr="00000000" w14:paraId="000000E0">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Elgie, Robert. 2007. “What is semi-presidentialism and where is it found?”. In Robert Elgie ed. Semi-presidentialism outside Europe. Londra: Routledge. 1-13</w:t>
      </w:r>
    </w:p>
    <w:p w:rsidR="00000000" w:rsidDel="00000000" w:rsidP="00000000" w:rsidRDefault="00000000" w:rsidRPr="00000000" w14:paraId="000000E1">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Shugart, Matthew Soberg si John M. Carey. 1992. Presidents and Assemblies: Constitutional Design and Electoral Dynamics. Cambridge: Cambridge University Press. 148-166.</w:t>
      </w:r>
    </w:p>
    <w:p w:rsidR="00000000" w:rsidDel="00000000" w:rsidP="00000000" w:rsidRDefault="00000000" w:rsidRPr="00000000" w14:paraId="000000E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Przeworski, Adam et al. 2004. „Ce determina trainicia democratiilor?”. In Larry Diamond ed. Cum se consolideaza democratia. Iasi: Polirom. 307-322.</w:t>
      </w:r>
    </w:p>
    <w:p w:rsidR="00000000" w:rsidDel="00000000" w:rsidP="00000000" w:rsidRDefault="00000000" w:rsidRPr="00000000" w14:paraId="000000E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Landman, Todd. 2008. Issues and Methods in Comparative Politics. Third edition. Londra: Routledge. Capitolele 9 si 10.</w:t>
      </w:r>
    </w:p>
    <w:p w:rsidR="00000000" w:rsidDel="00000000" w:rsidP="00000000" w:rsidRDefault="00000000" w:rsidRPr="00000000" w14:paraId="000000E4">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Peters, B. Guy. 1998. Comparative Politics: Theory and Methods. New York: New York University Press. Capitolele 1 si 2.</w:t>
      </w:r>
    </w:p>
    <w:p w:rsidR="00000000" w:rsidDel="00000000" w:rsidP="00000000" w:rsidRDefault="00000000" w:rsidRPr="00000000" w14:paraId="000000E5">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Ragin, Charles. 1987. The Comparative Method. Berkeley: University of California Press. Capitolele 1, 2, 3 si 4. Pag: 1 - 68.</w:t>
      </w:r>
    </w:p>
    <w:p w:rsidR="00000000" w:rsidDel="00000000" w:rsidP="00000000" w:rsidRDefault="00000000" w:rsidRPr="00000000" w14:paraId="000000E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Laitin, David. 2005. “Comparative Politics. The State of the Subdiscipline”. In Milner, Helen, si Katznelson, Ira. coordonatori. State of the Discipline. New York: Norton.</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E8">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ab/>
        <w:t xml:space="preserve">   TITULAR DE DISCIPLINĂ, </w:t>
      </w:r>
      <w:r w:rsidDel="00000000" w:rsidR="00000000" w:rsidRPr="00000000">
        <w:rPr>
          <w:rtl w:val="0"/>
        </w:rPr>
      </w:r>
    </w:p>
    <w:p w:rsidR="00000000" w:rsidDel="00000000" w:rsidP="00000000" w:rsidRDefault="00000000" w:rsidRPr="00000000" w14:paraId="000000E9">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Conf. Univ. Dr. Cristian Pirvulescu</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MS Mincho"/>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3">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paragraph" w:styleId="ColorfulList-Accent11" w:customStyle="1">
    <w:name w:val="Colorful List - Accent 11"/>
    <w:basedOn w:val="Normal"/>
    <w:qFormat w:val="1"/>
    <w:rsid w:val="000B0D5F"/>
    <w:pPr>
      <w:ind w:left="720"/>
      <w:contextualSpacing w:val="1"/>
    </w:pPr>
  </w:style>
  <w:style w:type="character" w:styleId="Strong">
    <w:name w:val="Strong"/>
    <w:qFormat w:val="1"/>
    <w:rsid w:val="000B0D5F"/>
    <w:rPr>
      <w:b w:val="1"/>
      <w:bCs w:val="1"/>
    </w:rPr>
  </w:style>
  <w:style w:type="paragraph" w:styleId="NormalWeb">
    <w:name w:val="Normal (Web)"/>
    <w:basedOn w:val="Normal"/>
    <w:rsid w:val="000B0D5F"/>
    <w:pPr>
      <w:spacing w:after="100" w:afterAutospacing="1" w:before="100" w:beforeAutospacing="1" w:line="240" w:lineRule="auto"/>
    </w:pPr>
    <w:rPr>
      <w:rFonts w:ascii="Times New Roman" w:eastAsia="Times New Roman" w:hAnsi="Times New Roman"/>
      <w:sz w:val="24"/>
      <w:szCs w:val="24"/>
      <w:lang w:val="en-US"/>
    </w:rPr>
  </w:style>
  <w:style w:type="character" w:styleId="style21" w:customStyle="1">
    <w:name w:val="style21"/>
    <w:rsid w:val="000B0D5F"/>
    <w:rPr>
      <w:b w:val="1"/>
      <w:bCs w:val="1"/>
      <w:i w:val="1"/>
      <w:iCs w:val="1"/>
      <w:color w:val="ff0000"/>
      <w:sz w:val="36"/>
      <w:szCs w:val="36"/>
    </w:rPr>
  </w:style>
  <w:style w:type="character" w:styleId="Emphasis">
    <w:name w:val="Emphasis"/>
    <w:qFormat w:val="1"/>
    <w:rsid w:val="008942C8"/>
    <w:rPr>
      <w:i w:val="1"/>
      <w:iCs w:val="1"/>
    </w:rPr>
  </w:style>
  <w:style w:type="character" w:styleId="CommentReference">
    <w:name w:val="annotation reference"/>
    <w:basedOn w:val="DefaultParagraphFont"/>
    <w:uiPriority w:val="99"/>
    <w:semiHidden w:val="1"/>
    <w:unhideWhenUsed w:val="1"/>
    <w:rsid w:val="00750CDA"/>
    <w:rPr>
      <w:sz w:val="16"/>
      <w:szCs w:val="16"/>
    </w:rPr>
  </w:style>
  <w:style w:type="paragraph" w:styleId="CommentText">
    <w:name w:val="annotation text"/>
    <w:basedOn w:val="Normal"/>
    <w:link w:val="CommentTextChar"/>
    <w:uiPriority w:val="99"/>
    <w:semiHidden w:val="1"/>
    <w:unhideWhenUsed w:val="1"/>
    <w:rsid w:val="00750CDA"/>
    <w:pPr>
      <w:spacing w:line="240" w:lineRule="auto"/>
    </w:pPr>
    <w:rPr>
      <w:sz w:val="20"/>
      <w:szCs w:val="20"/>
    </w:rPr>
  </w:style>
  <w:style w:type="character" w:styleId="CommentTextChar" w:customStyle="1">
    <w:name w:val="Comment Text Char"/>
    <w:basedOn w:val="DefaultParagraphFont"/>
    <w:link w:val="CommentText"/>
    <w:uiPriority w:val="99"/>
    <w:semiHidden w:val="1"/>
    <w:rsid w:val="00750CDA"/>
    <w:rPr>
      <w:lang w:val="ro-R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NrUuxDdgkhIDVfWVdRQhue6a+A==">CgMxLjAaHwoBMBIaChgICVIUChJ0YWJsZS4zZ3VnM2d4MTBydzYaHwoBMRIaChgICVIUChJ0YWJsZS5tZzV6YzYya3BrMGIyDmgudXhnOThoaWhxM3lyOAByITExQVY3WGkydVdKdm1rYmNDZFMwWHo2MWxWVkRxU0dyZw==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2021-01-20T09:22:00Z</dcterms:created>
  <dc:creator>33</dc:creator>
</cp:coreProperties>
</file>